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2CFA" w14:textId="77777777" w:rsidR="0003047B" w:rsidRDefault="006E5EAB" w:rsidP="0003047B">
      <w:pPr>
        <w:pStyle w:val="NoSpacing"/>
        <w:rPr>
          <w:sz w:val="28"/>
          <w:szCs w:val="28"/>
        </w:rPr>
      </w:pPr>
      <w:r w:rsidRPr="006E5EAB">
        <w:rPr>
          <w:noProof/>
        </w:rPr>
        <w:drawing>
          <wp:anchor distT="0" distB="0" distL="114300" distR="114300" simplePos="0" relativeHeight="251658240" behindDoc="1" locked="0" layoutInCell="1" allowOverlap="1" wp14:anchorId="714148CF" wp14:editId="23D9A23C">
            <wp:simplePos x="0" y="0"/>
            <wp:positionH relativeFrom="column">
              <wp:posOffset>0</wp:posOffset>
            </wp:positionH>
            <wp:positionV relativeFrom="paragraph">
              <wp:posOffset>0</wp:posOffset>
            </wp:positionV>
            <wp:extent cx="6400800" cy="1200150"/>
            <wp:effectExtent l="0" t="0" r="0" b="0"/>
            <wp:wrapTight wrapText="bothSides">
              <wp:wrapPolygon edited="0">
                <wp:start x="0" y="0"/>
                <wp:lineTo x="0" y="21257"/>
                <wp:lineTo x="21536" y="21257"/>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ansOffice_2017word_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200150"/>
                    </a:xfrm>
                    <a:prstGeom prst="rect">
                      <a:avLst/>
                    </a:prstGeom>
                  </pic:spPr>
                </pic:pic>
              </a:graphicData>
            </a:graphic>
          </wp:anchor>
        </w:drawing>
      </w:r>
    </w:p>
    <w:p w14:paraId="57FD15BB" w14:textId="67E2C952" w:rsidR="006E5EAB" w:rsidRPr="006E5EAB" w:rsidRDefault="006E5EAB" w:rsidP="0003047B">
      <w:pPr>
        <w:pStyle w:val="NoSpacing"/>
        <w:jc w:val="center"/>
        <w:rPr>
          <w:sz w:val="28"/>
          <w:szCs w:val="28"/>
        </w:rPr>
      </w:pPr>
      <w:r w:rsidRPr="006E5EAB">
        <w:rPr>
          <w:sz w:val="28"/>
          <w:szCs w:val="28"/>
        </w:rPr>
        <w:t xml:space="preserve">Suggestions for </w:t>
      </w:r>
      <w:r w:rsidR="0003047B">
        <w:rPr>
          <w:sz w:val="28"/>
          <w:szCs w:val="28"/>
        </w:rPr>
        <w:t>Unit</w:t>
      </w:r>
      <w:r>
        <w:rPr>
          <w:sz w:val="28"/>
          <w:szCs w:val="28"/>
        </w:rPr>
        <w:t xml:space="preserve"> Evaluation of</w:t>
      </w:r>
      <w:r w:rsidRPr="006E5EAB">
        <w:rPr>
          <w:sz w:val="28"/>
          <w:szCs w:val="28"/>
        </w:rPr>
        <w:t xml:space="preserve"> Online Teaching</w:t>
      </w:r>
    </w:p>
    <w:p w14:paraId="23511DBC" w14:textId="23F3C75D" w:rsidR="006E5EAB" w:rsidRDefault="006E5EAB" w:rsidP="0003047B">
      <w:pPr>
        <w:pStyle w:val="NoSpacing"/>
      </w:pPr>
    </w:p>
    <w:p w14:paraId="5A3409D5" w14:textId="77777777" w:rsidR="0003047B" w:rsidRPr="006E5EAB" w:rsidRDefault="0003047B" w:rsidP="0003047B">
      <w:pPr>
        <w:pStyle w:val="NoSpacing"/>
      </w:pPr>
    </w:p>
    <w:p w14:paraId="60210A61" w14:textId="33EC79FA" w:rsidR="006E5EAB" w:rsidRPr="006E5EAB" w:rsidRDefault="006E5EAB" w:rsidP="006E5EAB">
      <w:pPr>
        <w:pStyle w:val="NoSpacing"/>
        <w:rPr>
          <w:rFonts w:asciiTheme="minorHAnsi" w:hAnsiTheme="minorHAnsi" w:cstheme="minorHAnsi"/>
          <w:sz w:val="24"/>
          <w:u w:val="single"/>
        </w:rPr>
      </w:pPr>
      <w:bookmarkStart w:id="0" w:name="_Hlk50623874"/>
      <w:r w:rsidRPr="006E5EAB">
        <w:rPr>
          <w:rFonts w:asciiTheme="minorHAnsi" w:hAnsiTheme="minorHAnsi" w:cstheme="minorHAnsi"/>
          <w:sz w:val="24"/>
          <w:u w:val="single"/>
        </w:rPr>
        <w:t>When evaluating online teaching</w:t>
      </w:r>
      <w:r w:rsidRPr="006E5EAB">
        <w:rPr>
          <w:rFonts w:asciiTheme="minorHAnsi" w:hAnsiTheme="minorHAnsi" w:cstheme="minorHAnsi"/>
          <w:sz w:val="24"/>
        </w:rPr>
        <w:t>:</w:t>
      </w:r>
    </w:p>
    <w:p w14:paraId="5E4BC548" w14:textId="77777777" w:rsidR="006E5EAB" w:rsidRPr="006E5EAB" w:rsidRDefault="006E5EAB" w:rsidP="006E5EAB">
      <w:pPr>
        <w:pStyle w:val="NoSpacing"/>
        <w:rPr>
          <w:rFonts w:asciiTheme="minorHAnsi" w:hAnsiTheme="minorHAnsi" w:cstheme="minorHAnsi"/>
          <w:sz w:val="24"/>
        </w:rPr>
      </w:pPr>
    </w:p>
    <w:p w14:paraId="600FA07E" w14:textId="196A226C"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Remember that the online teaching environment is new for many of your faculty members and for the students in their classes.</w:t>
      </w:r>
    </w:p>
    <w:p w14:paraId="528CFB45" w14:textId="77777777"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The class observation and evaluation should therefore focus more on the elements of instruction than on the ideal use of technology. Focus on how the instructor’s work aligns with their goals and the learning objectives of the course.</w:t>
      </w:r>
    </w:p>
    <w:p w14:paraId="05906109" w14:textId="77777777"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We recommend asking the faculty member to provide the observer, in advance of the evaluation, with a short description of the faculty member’s goals for the class session.</w:t>
      </w:r>
    </w:p>
    <w:p w14:paraId="0EE73704" w14:textId="77777777"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We recommend using some set of standards or a rubric for evaluating courses.</w:t>
      </w:r>
    </w:p>
    <w:p w14:paraId="57365664" w14:textId="74DDCA5D"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 xml:space="preserve">For example, the ATLAS office of Teaching and Learning with Technology recommends using a rubric for evaluating an online course. That </w:t>
      </w:r>
      <w:r w:rsidR="0003047B">
        <w:rPr>
          <w:rFonts w:asciiTheme="minorHAnsi" w:hAnsiTheme="minorHAnsi" w:cstheme="minorHAnsi"/>
          <w:sz w:val="24"/>
        </w:rPr>
        <w:t>sample</w:t>
      </w:r>
      <w:r w:rsidRPr="006E5EAB">
        <w:rPr>
          <w:rFonts w:asciiTheme="minorHAnsi" w:hAnsiTheme="minorHAnsi" w:cstheme="minorHAnsi"/>
          <w:sz w:val="24"/>
        </w:rPr>
        <w:t xml:space="preserve"> rubric is given below. You will likely want to modify it for your unit’s purposes. The interpretation of any assessment rubric should be made in the context of the pandemic and the urgency it placed on the swift development of online courses.</w:t>
      </w:r>
    </w:p>
    <w:p w14:paraId="4AC31F44" w14:textId="10CEE1DB"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Feel free to develop your own rubric that corresponds to the pedagogical goals and methods of the course</w:t>
      </w:r>
      <w:r w:rsidR="0003047B">
        <w:rPr>
          <w:rFonts w:asciiTheme="minorHAnsi" w:hAnsiTheme="minorHAnsi" w:cstheme="minorHAnsi"/>
          <w:sz w:val="24"/>
        </w:rPr>
        <w:t xml:space="preserve"> and </w:t>
      </w:r>
      <w:r w:rsidRPr="006E5EAB">
        <w:rPr>
          <w:rFonts w:asciiTheme="minorHAnsi" w:hAnsiTheme="minorHAnsi" w:cstheme="minorHAnsi"/>
          <w:sz w:val="24"/>
        </w:rPr>
        <w:t>your discipline.</w:t>
      </w:r>
    </w:p>
    <w:p w14:paraId="13D786E2" w14:textId="4E5E3DC7" w:rsidR="006E5EAB" w:rsidRPr="006E5EAB" w:rsidRDefault="006E5EAB" w:rsidP="006E5EAB">
      <w:pPr>
        <w:pStyle w:val="NoSpacing"/>
        <w:rPr>
          <w:rFonts w:asciiTheme="minorHAnsi" w:hAnsiTheme="minorHAnsi" w:cstheme="minorHAnsi"/>
          <w:sz w:val="24"/>
        </w:rPr>
      </w:pPr>
    </w:p>
    <w:p w14:paraId="1074E58B" w14:textId="224F3B45" w:rsidR="006E5EAB" w:rsidRPr="006E5EAB" w:rsidRDefault="006E5EAB" w:rsidP="006E5EAB">
      <w:pPr>
        <w:pStyle w:val="NoSpacing"/>
        <w:rPr>
          <w:rFonts w:asciiTheme="minorHAnsi" w:hAnsiTheme="minorHAnsi" w:cstheme="minorHAnsi"/>
          <w:sz w:val="24"/>
        </w:rPr>
      </w:pPr>
      <w:r w:rsidRPr="006E5EAB">
        <w:rPr>
          <w:rFonts w:asciiTheme="minorHAnsi" w:hAnsiTheme="minorHAnsi" w:cstheme="minorHAnsi"/>
          <w:sz w:val="24"/>
          <w:u w:val="single"/>
        </w:rPr>
        <w:t>When observing online teaching</w:t>
      </w:r>
      <w:r w:rsidRPr="006E5EAB">
        <w:rPr>
          <w:rFonts w:asciiTheme="minorHAnsi" w:hAnsiTheme="minorHAnsi" w:cstheme="minorHAnsi"/>
          <w:sz w:val="24"/>
        </w:rPr>
        <w:t>:</w:t>
      </w:r>
    </w:p>
    <w:p w14:paraId="54A179FE" w14:textId="51D1DA64" w:rsidR="006E5EAB" w:rsidRPr="006E5EAB" w:rsidRDefault="006E5EAB" w:rsidP="006E5EAB">
      <w:pPr>
        <w:pStyle w:val="NoSpacing"/>
        <w:rPr>
          <w:rFonts w:asciiTheme="minorHAnsi" w:hAnsiTheme="minorHAnsi" w:cstheme="minorHAnsi"/>
          <w:sz w:val="24"/>
        </w:rPr>
      </w:pPr>
    </w:p>
    <w:p w14:paraId="357B3115" w14:textId="77777777"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Class observers should recognize and discount the effects of extraneous features of live or recorded content (e.g., lighting, backgrounds, etc.)</w:t>
      </w:r>
    </w:p>
    <w:p w14:paraId="5216C25A" w14:textId="04D726F8" w:rsidR="006E5EAB" w:rsidRPr="006E5EAB" w:rsidRDefault="006E5EAB" w:rsidP="0003047B">
      <w:pPr>
        <w:pStyle w:val="NoSpacing"/>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 xml:space="preserve">If the faculty member is leading a synchronous (e.g., Zoom) course, an observer can visit the class OR ask </w:t>
      </w:r>
      <w:r w:rsidR="0003047B">
        <w:rPr>
          <w:rFonts w:asciiTheme="minorHAnsi" w:hAnsiTheme="minorHAnsi" w:cstheme="minorHAnsi"/>
          <w:sz w:val="24"/>
        </w:rPr>
        <w:t>whether</w:t>
      </w:r>
      <w:r w:rsidRPr="006E5EAB">
        <w:rPr>
          <w:rFonts w:asciiTheme="minorHAnsi" w:hAnsiTheme="minorHAnsi" w:cstheme="minorHAnsi"/>
          <w:sz w:val="24"/>
        </w:rPr>
        <w:t xml:space="preserve"> the faculty member prefers that the observer watch a recorded online class session of the faculty member's choosing. In either case:</w:t>
      </w:r>
    </w:p>
    <w:p w14:paraId="4E2ADAB9" w14:textId="1441B2F5" w:rsidR="006E5EAB" w:rsidRPr="006E5EAB" w:rsidRDefault="006E5EAB" w:rsidP="0003047B">
      <w:pPr>
        <w:pStyle w:val="NoSpacing"/>
        <w:ind w:left="72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 xml:space="preserve">Consult with the faculty member to determine an appropriate time to join a </w:t>
      </w:r>
      <w:r w:rsidR="0003047B">
        <w:rPr>
          <w:rFonts w:asciiTheme="minorHAnsi" w:hAnsiTheme="minorHAnsi" w:cstheme="minorHAnsi"/>
          <w:sz w:val="24"/>
        </w:rPr>
        <w:t>Z</w:t>
      </w:r>
      <w:r w:rsidRPr="006E5EAB">
        <w:rPr>
          <w:rFonts w:asciiTheme="minorHAnsi" w:hAnsiTheme="minorHAnsi" w:cstheme="minorHAnsi"/>
          <w:sz w:val="24"/>
        </w:rPr>
        <w:t>oom session, or find out where and how to view a recorded session;</w:t>
      </w:r>
    </w:p>
    <w:p w14:paraId="5D15D7DA" w14:textId="77777777" w:rsidR="006E5EAB" w:rsidRPr="006E5EAB" w:rsidRDefault="006E5EAB" w:rsidP="0003047B">
      <w:pPr>
        <w:pStyle w:val="NoSpacing"/>
        <w:ind w:left="72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Ask the faculty member to notify students about the observer’s visit or that the session is being recorded for observational purposes;</w:t>
      </w:r>
    </w:p>
    <w:p w14:paraId="2A06AE92" w14:textId="4AA398C9" w:rsidR="006E5EAB" w:rsidRPr="006E5EAB" w:rsidRDefault="006E5EAB" w:rsidP="0003047B">
      <w:pPr>
        <w:pStyle w:val="NoSpacing"/>
        <w:ind w:left="72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 xml:space="preserve">Remember that the observer should take appropriate actions to minimize disruptions to the class </w:t>
      </w:r>
      <w:r w:rsidR="0003047B">
        <w:rPr>
          <w:rFonts w:asciiTheme="minorHAnsi" w:hAnsiTheme="minorHAnsi" w:cstheme="minorHAnsi"/>
          <w:sz w:val="24"/>
        </w:rPr>
        <w:t>when</w:t>
      </w:r>
      <w:r w:rsidRPr="006E5EAB">
        <w:rPr>
          <w:rFonts w:asciiTheme="minorHAnsi" w:hAnsiTheme="minorHAnsi" w:cstheme="minorHAnsi"/>
          <w:sz w:val="24"/>
        </w:rPr>
        <w:t xml:space="preserve"> observing a session live; this might include not turning on video or turning on video, whichever is better for the class. </w:t>
      </w:r>
      <w:bookmarkStart w:id="1" w:name="_GoBack"/>
      <w:bookmarkEnd w:id="1"/>
      <w:r w:rsidRPr="006E5EAB">
        <w:rPr>
          <w:rFonts w:asciiTheme="minorHAnsi" w:hAnsiTheme="minorHAnsi" w:cstheme="minorHAnsi"/>
          <w:sz w:val="24"/>
        </w:rPr>
        <w:t>Again, check with the faculty member in advance.</w:t>
      </w:r>
    </w:p>
    <w:p w14:paraId="7AB4155A" w14:textId="5D63F1DA" w:rsidR="006E5EAB" w:rsidRPr="006E5EAB" w:rsidRDefault="006E5EAB" w:rsidP="0003047B">
      <w:pPr>
        <w:ind w:left="360" w:hanging="360"/>
        <w:rPr>
          <w:rFonts w:asciiTheme="minorHAnsi" w:hAnsiTheme="minorHAnsi" w:cstheme="minorHAnsi"/>
          <w:sz w:val="24"/>
        </w:rPr>
      </w:pPr>
      <w:r w:rsidRPr="006E5EAB">
        <w:rPr>
          <w:rFonts w:asciiTheme="minorHAnsi" w:hAnsiTheme="minorHAnsi" w:cstheme="minorHAnsi"/>
          <w:sz w:val="24"/>
        </w:rPr>
        <w:t>•</w:t>
      </w:r>
      <w:r w:rsidRPr="006E5EAB">
        <w:rPr>
          <w:rFonts w:asciiTheme="minorHAnsi" w:hAnsiTheme="minorHAnsi" w:cstheme="minorHAnsi"/>
          <w:sz w:val="24"/>
        </w:rPr>
        <w:tab/>
        <w:t>If the faculty member is leading an asynchronous class with recorded lectures or other instructional sessions, the observer can ask the faculty member to choose some representative recordings to watch.</w:t>
      </w:r>
    </w:p>
    <w:bookmarkEnd w:id="0"/>
    <w:p w14:paraId="696B93A7" w14:textId="3A93430E" w:rsidR="006E5EAB" w:rsidRPr="006E5EAB" w:rsidRDefault="006E5EAB">
      <w:pPr>
        <w:rPr>
          <w:rFonts w:asciiTheme="minorHAnsi" w:hAnsiTheme="minorHAnsi" w:cstheme="minorHAnsi"/>
          <w:sz w:val="24"/>
        </w:rPr>
      </w:pPr>
      <w:r w:rsidRPr="006E5EAB">
        <w:rPr>
          <w:rFonts w:asciiTheme="minorHAnsi" w:hAnsiTheme="minorHAnsi" w:cstheme="minorHAnsi"/>
          <w:sz w:val="24"/>
        </w:rPr>
        <w:br w:type="page"/>
      </w:r>
    </w:p>
    <w:tbl>
      <w:tblPr>
        <w:tblStyle w:val="TableGrid"/>
        <w:tblW w:w="71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908"/>
        <w:gridCol w:w="1800"/>
      </w:tblGrid>
      <w:tr w:rsidR="00C13D49" w:rsidRPr="009B295F" w14:paraId="5CBE27FA" w14:textId="77777777" w:rsidTr="00302D6A">
        <w:tc>
          <w:tcPr>
            <w:tcW w:w="3402" w:type="dxa"/>
          </w:tcPr>
          <w:p w14:paraId="483FB4D7" w14:textId="351107F8" w:rsidR="00C13D49" w:rsidRPr="009B295F" w:rsidRDefault="00302D6A" w:rsidP="00B07D91">
            <w:r w:rsidRPr="00302D6A">
              <w:lastRenderedPageBreak/>
              <w:t>Course Number and Name:</w:t>
            </w:r>
          </w:p>
        </w:tc>
        <w:tc>
          <w:tcPr>
            <w:tcW w:w="1908" w:type="dxa"/>
          </w:tcPr>
          <w:p w14:paraId="4F0979FD" w14:textId="77777777" w:rsidR="00C13D49" w:rsidRPr="009B295F" w:rsidRDefault="00C13D49" w:rsidP="00B07D91"/>
        </w:tc>
        <w:tc>
          <w:tcPr>
            <w:tcW w:w="1800" w:type="dxa"/>
          </w:tcPr>
          <w:p w14:paraId="3999CF9A" w14:textId="0F19674F" w:rsidR="00C13D49" w:rsidRPr="009B295F" w:rsidRDefault="00302D6A" w:rsidP="00B07D91">
            <w:r>
              <w:t>Instructor:</w:t>
            </w:r>
            <w:r w:rsidR="00C13D49" w:rsidRPr="009B295F">
              <w:t xml:space="preserve"> </w:t>
            </w:r>
          </w:p>
        </w:tc>
      </w:tr>
      <w:tr w:rsidR="00C13D49" w:rsidRPr="009B295F" w14:paraId="28AEB539" w14:textId="77777777" w:rsidTr="00302D6A">
        <w:tc>
          <w:tcPr>
            <w:tcW w:w="3402" w:type="dxa"/>
          </w:tcPr>
          <w:p w14:paraId="06108448" w14:textId="77777777" w:rsidR="00C13D49" w:rsidRPr="009B295F" w:rsidRDefault="00C13D49" w:rsidP="00B07D91">
            <w:r w:rsidRPr="009B295F">
              <w:t>Reviewer</w:t>
            </w:r>
            <w:r>
              <w:t>:</w:t>
            </w:r>
          </w:p>
        </w:tc>
        <w:tc>
          <w:tcPr>
            <w:tcW w:w="1908" w:type="dxa"/>
          </w:tcPr>
          <w:p w14:paraId="42AF6532" w14:textId="77777777" w:rsidR="00C13D49" w:rsidRPr="009B295F" w:rsidRDefault="00C13D49" w:rsidP="00B07D91"/>
        </w:tc>
        <w:tc>
          <w:tcPr>
            <w:tcW w:w="1800" w:type="dxa"/>
          </w:tcPr>
          <w:p w14:paraId="5DC9FAFD" w14:textId="77777777" w:rsidR="00C13D49" w:rsidRPr="009B295F" w:rsidRDefault="00C13D49" w:rsidP="00B07D91">
            <w:r>
              <w:t xml:space="preserve">Review </w:t>
            </w:r>
            <w:r w:rsidRPr="009B295F">
              <w:t>Date</w:t>
            </w:r>
            <w:r>
              <w:t>:</w:t>
            </w:r>
          </w:p>
        </w:tc>
      </w:tr>
    </w:tbl>
    <w:p w14:paraId="02625881" w14:textId="77777777" w:rsidR="00C13D49" w:rsidRPr="007C125E" w:rsidRDefault="00C13D49" w:rsidP="001106EB">
      <w:pPr>
        <w:pStyle w:val="Footer"/>
      </w:pPr>
    </w:p>
    <w:tbl>
      <w:tblPr>
        <w:tblStyle w:val="TableGrid"/>
        <w:tblW w:w="0" w:type="auto"/>
        <w:tblInd w:w="108" w:type="dxa"/>
        <w:tblLook w:val="04A0" w:firstRow="1" w:lastRow="0" w:firstColumn="1" w:lastColumn="0" w:noHBand="0" w:noVBand="1"/>
      </w:tblPr>
      <w:tblGrid>
        <w:gridCol w:w="9056"/>
        <w:gridCol w:w="906"/>
      </w:tblGrid>
      <w:tr w:rsidR="00DA3D70" w:rsidRPr="00B23B90" w14:paraId="3E72675F" w14:textId="77777777" w:rsidTr="003647FA">
        <w:trPr>
          <w:divId w:val="1627851382"/>
          <w:cantSplit/>
          <w:tblHeader/>
        </w:trPr>
        <w:tc>
          <w:tcPr>
            <w:tcW w:w="9056" w:type="dxa"/>
            <w:shd w:val="clear" w:color="auto" w:fill="FABF8F" w:themeFill="accent6" w:themeFillTint="99"/>
          </w:tcPr>
          <w:p w14:paraId="631994EB" w14:textId="77777777" w:rsidR="00DA3D70" w:rsidRPr="00B23B90" w:rsidRDefault="00DA3D70" w:rsidP="00AD7FD4">
            <w:pPr>
              <w:pStyle w:val="TableHeading"/>
            </w:pPr>
            <w:r w:rsidRPr="00B23B90">
              <w:t>Criteria</w:t>
            </w:r>
          </w:p>
        </w:tc>
        <w:tc>
          <w:tcPr>
            <w:tcW w:w="906" w:type="dxa"/>
            <w:shd w:val="clear" w:color="auto" w:fill="FABF8F" w:themeFill="accent6" w:themeFillTint="99"/>
          </w:tcPr>
          <w:p w14:paraId="6772E970" w14:textId="61E97942" w:rsidR="00DA3D70" w:rsidRPr="00B23B90" w:rsidRDefault="0000751A" w:rsidP="00AD7FD4">
            <w:pPr>
              <w:pStyle w:val="TableHeading"/>
            </w:pPr>
            <w:r>
              <w:t>Check</w:t>
            </w:r>
          </w:p>
        </w:tc>
      </w:tr>
      <w:tr w:rsidR="00DA3D70" w:rsidRPr="00B23B90" w14:paraId="18403F6A" w14:textId="77777777" w:rsidTr="003647FA">
        <w:trPr>
          <w:divId w:val="1627851382"/>
          <w:cantSplit/>
        </w:trPr>
        <w:tc>
          <w:tcPr>
            <w:tcW w:w="9056" w:type="dxa"/>
            <w:shd w:val="clear" w:color="auto" w:fill="FABF8F" w:themeFill="accent6" w:themeFillTint="99"/>
          </w:tcPr>
          <w:p w14:paraId="45F480C0" w14:textId="77777777" w:rsidR="00DA3D70" w:rsidRPr="00B23B90" w:rsidRDefault="00DA3D70" w:rsidP="00AD7FD4">
            <w:pPr>
              <w:pStyle w:val="TableHeading"/>
            </w:pPr>
            <w:r w:rsidRPr="00B23B90">
              <w:t>A</w:t>
            </w:r>
            <w:r w:rsidR="00EE557D">
              <w:t>.</w:t>
            </w:r>
            <w:r w:rsidR="00EE557D">
              <w:tab/>
            </w:r>
            <w:r w:rsidRPr="00B23B90">
              <w:t>Overview and Orientation (Syllabus)</w:t>
            </w:r>
          </w:p>
        </w:tc>
        <w:tc>
          <w:tcPr>
            <w:tcW w:w="906" w:type="dxa"/>
            <w:shd w:val="clear" w:color="auto" w:fill="FABF8F" w:themeFill="accent6" w:themeFillTint="99"/>
          </w:tcPr>
          <w:p w14:paraId="4FFC2C67" w14:textId="77777777" w:rsidR="00DA3D70" w:rsidRPr="00B23B90" w:rsidRDefault="00DA3D70" w:rsidP="00AD7FD4">
            <w:pPr>
              <w:pStyle w:val="TableHeading"/>
            </w:pPr>
            <w:r w:rsidRPr="00B23B90">
              <w:t> </w:t>
            </w:r>
          </w:p>
        </w:tc>
      </w:tr>
      <w:tr w:rsidR="00DA3D70" w:rsidRPr="00B23B90" w14:paraId="31AFB626" w14:textId="77777777" w:rsidTr="003647FA">
        <w:trPr>
          <w:divId w:val="1627851382"/>
          <w:cantSplit/>
        </w:trPr>
        <w:tc>
          <w:tcPr>
            <w:tcW w:w="9056" w:type="dxa"/>
          </w:tcPr>
          <w:p w14:paraId="73CD90BC" w14:textId="77777777" w:rsidR="00DA3D70" w:rsidRPr="00B23B90" w:rsidRDefault="00DA3D70" w:rsidP="00F41F93">
            <w:pPr>
              <w:pStyle w:val="Table"/>
            </w:pPr>
            <w:r w:rsidRPr="002717DF">
              <w:rPr>
                <w:b/>
              </w:rPr>
              <w:t>A1</w:t>
            </w:r>
            <w:r w:rsidR="00EE557D" w:rsidRPr="002717DF">
              <w:rPr>
                <w:b/>
              </w:rPr>
              <w:t>.</w:t>
            </w:r>
            <w:r w:rsidR="00EE557D">
              <w:tab/>
            </w:r>
            <w:r w:rsidRPr="00B23B90">
              <w:t>Is there an introduction that tells students how the course will work, how to navigate the course, and how to get started with the course?</w:t>
            </w:r>
          </w:p>
        </w:tc>
        <w:tc>
          <w:tcPr>
            <w:tcW w:w="906" w:type="dxa"/>
          </w:tcPr>
          <w:p w14:paraId="30366439" w14:textId="77777777" w:rsidR="00DA3D70" w:rsidRPr="00B23B90" w:rsidRDefault="00DA3D70" w:rsidP="00F41F93">
            <w:pPr>
              <w:pStyle w:val="Table"/>
            </w:pPr>
          </w:p>
        </w:tc>
      </w:tr>
      <w:tr w:rsidR="00DA3D70" w:rsidRPr="00B23B90" w14:paraId="58A32FD8" w14:textId="77777777" w:rsidTr="003647FA">
        <w:trPr>
          <w:divId w:val="1627851382"/>
          <w:cantSplit/>
        </w:trPr>
        <w:tc>
          <w:tcPr>
            <w:tcW w:w="9056" w:type="dxa"/>
          </w:tcPr>
          <w:p w14:paraId="3CEBA8AC" w14:textId="77777777" w:rsidR="00DA3D70" w:rsidRPr="00B23B90" w:rsidRDefault="00DA3D70" w:rsidP="00F41F93">
            <w:pPr>
              <w:pStyle w:val="Table"/>
            </w:pPr>
            <w:r w:rsidRPr="002717DF">
              <w:rPr>
                <w:b/>
              </w:rPr>
              <w:t>A2</w:t>
            </w:r>
            <w:r w:rsidR="00EE557D" w:rsidRPr="002717DF">
              <w:rPr>
                <w:b/>
              </w:rPr>
              <w:t>.</w:t>
            </w:r>
            <w:r w:rsidR="00EE557D">
              <w:tab/>
            </w:r>
            <w:r w:rsidRPr="00B23B90">
              <w:t>Is there a self-introduction by the instructor?</w:t>
            </w:r>
          </w:p>
        </w:tc>
        <w:tc>
          <w:tcPr>
            <w:tcW w:w="906" w:type="dxa"/>
          </w:tcPr>
          <w:p w14:paraId="37B2924C" w14:textId="77777777" w:rsidR="00DA3D70" w:rsidRPr="00B23B90" w:rsidRDefault="00DA3D70" w:rsidP="00F41F93">
            <w:pPr>
              <w:pStyle w:val="Table"/>
            </w:pPr>
            <w:r w:rsidRPr="00B23B90">
              <w:t> </w:t>
            </w:r>
          </w:p>
        </w:tc>
      </w:tr>
      <w:tr w:rsidR="00DA3D70" w:rsidRPr="00B23B90" w14:paraId="5A11C8F9" w14:textId="77777777" w:rsidTr="003647FA">
        <w:trPr>
          <w:divId w:val="1627851382"/>
          <w:cantSplit/>
        </w:trPr>
        <w:tc>
          <w:tcPr>
            <w:tcW w:w="9056" w:type="dxa"/>
          </w:tcPr>
          <w:p w14:paraId="076F6131" w14:textId="77777777" w:rsidR="00DA3D70" w:rsidRPr="00B23B90" w:rsidRDefault="00DA3D70" w:rsidP="00E7238C">
            <w:pPr>
              <w:pStyle w:val="Table"/>
            </w:pPr>
            <w:r w:rsidRPr="003530A7">
              <w:rPr>
                <w:b/>
              </w:rPr>
              <w:t>A3</w:t>
            </w:r>
            <w:r w:rsidR="001E79CE" w:rsidRPr="003530A7">
              <w:rPr>
                <w:b/>
              </w:rPr>
              <w:t>.</w:t>
            </w:r>
            <w:r w:rsidR="001E79CE">
              <w:t xml:space="preserve"> </w:t>
            </w:r>
            <w:r w:rsidRPr="00B23B90">
              <w:t>Is there a course syllabus (o</w:t>
            </w:r>
            <w:r w:rsidR="00E7238C">
              <w:t xml:space="preserve">r syllabus module) that includes the </w:t>
            </w:r>
            <w:proofErr w:type="gramStart"/>
            <w:r w:rsidR="00E7238C">
              <w:t>following:</w:t>
            </w:r>
            <w:proofErr w:type="gramEnd"/>
          </w:p>
        </w:tc>
        <w:tc>
          <w:tcPr>
            <w:tcW w:w="906" w:type="dxa"/>
          </w:tcPr>
          <w:p w14:paraId="56F0419B" w14:textId="77777777" w:rsidR="00DA3D70" w:rsidRPr="00B23B90" w:rsidRDefault="00DA3D70" w:rsidP="00F41F93">
            <w:pPr>
              <w:pStyle w:val="Table"/>
            </w:pPr>
          </w:p>
        </w:tc>
      </w:tr>
      <w:tr w:rsidR="001E79CE" w:rsidRPr="00B23B90" w14:paraId="4E0901E5" w14:textId="77777777" w:rsidTr="003647FA">
        <w:trPr>
          <w:divId w:val="1627851382"/>
          <w:cantSplit/>
        </w:trPr>
        <w:tc>
          <w:tcPr>
            <w:tcW w:w="9056" w:type="dxa"/>
          </w:tcPr>
          <w:p w14:paraId="7757E759" w14:textId="77777777" w:rsidR="001E79CE" w:rsidRPr="001E79CE" w:rsidRDefault="001E79CE" w:rsidP="00E7238C">
            <w:pPr>
              <w:pStyle w:val="Table"/>
              <w:ind w:left="679"/>
              <w:rPr>
                <w:b/>
                <w:sz w:val="18"/>
                <w:szCs w:val="18"/>
              </w:rPr>
            </w:pPr>
            <w:r>
              <w:rPr>
                <w:b/>
                <w:sz w:val="18"/>
                <w:szCs w:val="18"/>
              </w:rPr>
              <w:t xml:space="preserve">A3.1 </w:t>
            </w:r>
            <w:r w:rsidR="00E7238C">
              <w:t>I</w:t>
            </w:r>
            <w:r w:rsidRPr="00B23B90">
              <w:t xml:space="preserve">nstructor contact information and </w:t>
            </w:r>
            <w:r w:rsidR="00E7238C">
              <w:t>expectations</w:t>
            </w:r>
          </w:p>
        </w:tc>
        <w:tc>
          <w:tcPr>
            <w:tcW w:w="906" w:type="dxa"/>
          </w:tcPr>
          <w:p w14:paraId="02533AF2" w14:textId="77777777" w:rsidR="001E79CE" w:rsidRPr="00B23B90" w:rsidRDefault="001E79CE" w:rsidP="00F41F93">
            <w:pPr>
              <w:pStyle w:val="Table"/>
            </w:pPr>
          </w:p>
        </w:tc>
      </w:tr>
      <w:tr w:rsidR="001E79CE" w:rsidRPr="00B23B90" w14:paraId="12BFAE94" w14:textId="77777777" w:rsidTr="003647FA">
        <w:trPr>
          <w:divId w:val="1627851382"/>
          <w:cantSplit/>
        </w:trPr>
        <w:tc>
          <w:tcPr>
            <w:tcW w:w="9056" w:type="dxa"/>
          </w:tcPr>
          <w:p w14:paraId="4A9A9FEF" w14:textId="77777777" w:rsidR="001E79CE" w:rsidRPr="00224ECC" w:rsidRDefault="001E79CE" w:rsidP="00BF3F22">
            <w:pPr>
              <w:pStyle w:val="Table"/>
              <w:ind w:left="679"/>
              <w:rPr>
                <w:b/>
                <w:u w:val="single"/>
              </w:rPr>
            </w:pPr>
            <w:r w:rsidRPr="001E79CE">
              <w:rPr>
                <w:b/>
                <w:sz w:val="18"/>
                <w:szCs w:val="18"/>
              </w:rPr>
              <w:t xml:space="preserve">A3.2 </w:t>
            </w:r>
            <w:r w:rsidR="00BF3F22" w:rsidRPr="00BF3F22">
              <w:t>Expectations</w:t>
            </w:r>
            <w:r w:rsidRPr="00B23B90">
              <w:t xml:space="preserve"> for </w:t>
            </w:r>
            <w:r w:rsidR="00FB7E6F">
              <w:t>student participation</w:t>
            </w:r>
            <w:r w:rsidRPr="00B23B90">
              <w:t xml:space="preserve"> in the course</w:t>
            </w:r>
          </w:p>
        </w:tc>
        <w:tc>
          <w:tcPr>
            <w:tcW w:w="906" w:type="dxa"/>
          </w:tcPr>
          <w:p w14:paraId="28F67A54" w14:textId="77777777" w:rsidR="001E79CE" w:rsidRPr="00B23B90" w:rsidRDefault="001E79CE" w:rsidP="00F41F93">
            <w:pPr>
              <w:pStyle w:val="Table"/>
            </w:pPr>
          </w:p>
        </w:tc>
      </w:tr>
      <w:tr w:rsidR="001E79CE" w:rsidRPr="00B23B90" w14:paraId="121169DA" w14:textId="77777777" w:rsidTr="003647FA">
        <w:trPr>
          <w:divId w:val="1627851382"/>
          <w:cantSplit/>
        </w:trPr>
        <w:tc>
          <w:tcPr>
            <w:tcW w:w="9056" w:type="dxa"/>
          </w:tcPr>
          <w:p w14:paraId="5E9910DF" w14:textId="77777777" w:rsidR="001E79CE" w:rsidRPr="00224ECC" w:rsidRDefault="001E79CE" w:rsidP="00E7238C">
            <w:pPr>
              <w:pStyle w:val="Table"/>
              <w:ind w:left="679"/>
              <w:rPr>
                <w:b/>
                <w:u w:val="single"/>
              </w:rPr>
            </w:pPr>
            <w:r w:rsidRPr="001E79CE">
              <w:rPr>
                <w:b/>
                <w:sz w:val="18"/>
                <w:szCs w:val="18"/>
              </w:rPr>
              <w:t>A3.3</w:t>
            </w:r>
            <w:r w:rsidRPr="001E79CE">
              <w:rPr>
                <w:b/>
              </w:rPr>
              <w:t xml:space="preserve"> </w:t>
            </w:r>
            <w:r w:rsidR="00E7238C">
              <w:t>S</w:t>
            </w:r>
            <w:r w:rsidRPr="00B23B90">
              <w:t>tudent-centered learning outcomes</w:t>
            </w:r>
          </w:p>
        </w:tc>
        <w:tc>
          <w:tcPr>
            <w:tcW w:w="906" w:type="dxa"/>
          </w:tcPr>
          <w:p w14:paraId="31292230" w14:textId="77777777" w:rsidR="001E79CE" w:rsidRPr="00B23B90" w:rsidRDefault="001E79CE" w:rsidP="00F41F93">
            <w:pPr>
              <w:pStyle w:val="Table"/>
            </w:pPr>
          </w:p>
        </w:tc>
      </w:tr>
      <w:tr w:rsidR="001E79CE" w:rsidRPr="00B23B90" w14:paraId="5E57CA5B" w14:textId="77777777" w:rsidTr="003647FA">
        <w:trPr>
          <w:divId w:val="1627851382"/>
          <w:cantSplit/>
        </w:trPr>
        <w:tc>
          <w:tcPr>
            <w:tcW w:w="9056" w:type="dxa"/>
          </w:tcPr>
          <w:p w14:paraId="41167E94" w14:textId="77777777" w:rsidR="001E79CE" w:rsidRPr="00224ECC" w:rsidRDefault="001E79CE" w:rsidP="00E7238C">
            <w:pPr>
              <w:pStyle w:val="Table"/>
              <w:ind w:left="679"/>
              <w:rPr>
                <w:b/>
                <w:u w:val="single"/>
              </w:rPr>
            </w:pPr>
            <w:r w:rsidRPr="001E79CE">
              <w:rPr>
                <w:b/>
                <w:sz w:val="18"/>
                <w:szCs w:val="18"/>
              </w:rPr>
              <w:t>A3.4</w:t>
            </w:r>
            <w:r w:rsidRPr="001E79CE">
              <w:rPr>
                <w:b/>
              </w:rPr>
              <w:t xml:space="preserve"> </w:t>
            </w:r>
            <w:r w:rsidR="00E7238C">
              <w:t>A</w:t>
            </w:r>
            <w:r w:rsidRPr="001E79CE">
              <w:t xml:space="preserve"> list of </w:t>
            </w:r>
            <w:r w:rsidRPr="00B23B90">
              <w:t>required materials</w:t>
            </w:r>
          </w:p>
        </w:tc>
        <w:tc>
          <w:tcPr>
            <w:tcW w:w="906" w:type="dxa"/>
          </w:tcPr>
          <w:p w14:paraId="1702B7F4" w14:textId="77777777" w:rsidR="001E79CE" w:rsidRPr="00B23B90" w:rsidRDefault="001E79CE" w:rsidP="00F41F93">
            <w:pPr>
              <w:pStyle w:val="Table"/>
            </w:pPr>
          </w:p>
        </w:tc>
      </w:tr>
      <w:tr w:rsidR="001E79CE" w:rsidRPr="00B23B90" w14:paraId="17A4659B" w14:textId="77777777" w:rsidTr="003647FA">
        <w:trPr>
          <w:divId w:val="1627851382"/>
          <w:cantSplit/>
        </w:trPr>
        <w:tc>
          <w:tcPr>
            <w:tcW w:w="9056" w:type="dxa"/>
          </w:tcPr>
          <w:p w14:paraId="68FAE02B" w14:textId="77777777" w:rsidR="001E79CE" w:rsidRPr="00224ECC" w:rsidRDefault="001E79CE" w:rsidP="00E7238C">
            <w:pPr>
              <w:pStyle w:val="Table"/>
              <w:ind w:left="679"/>
              <w:rPr>
                <w:b/>
                <w:u w:val="single"/>
              </w:rPr>
            </w:pPr>
            <w:r w:rsidRPr="001E79CE">
              <w:rPr>
                <w:b/>
                <w:sz w:val="18"/>
                <w:szCs w:val="18"/>
              </w:rPr>
              <w:t>A3.5</w:t>
            </w:r>
            <w:r>
              <w:t xml:space="preserve"> </w:t>
            </w:r>
            <w:r w:rsidR="00E7238C">
              <w:t>The course grading policy</w:t>
            </w:r>
          </w:p>
        </w:tc>
        <w:tc>
          <w:tcPr>
            <w:tcW w:w="906" w:type="dxa"/>
          </w:tcPr>
          <w:p w14:paraId="7B76CD06" w14:textId="77777777" w:rsidR="001E79CE" w:rsidRPr="00B23B90" w:rsidRDefault="001E79CE" w:rsidP="00F41F93">
            <w:pPr>
              <w:pStyle w:val="Table"/>
            </w:pPr>
          </w:p>
        </w:tc>
      </w:tr>
      <w:tr w:rsidR="00A037FD" w:rsidRPr="00B23B90" w14:paraId="3268B3D7" w14:textId="77777777" w:rsidTr="003647FA">
        <w:trPr>
          <w:divId w:val="1627851382"/>
          <w:cantSplit/>
        </w:trPr>
        <w:tc>
          <w:tcPr>
            <w:tcW w:w="9056" w:type="dxa"/>
          </w:tcPr>
          <w:p w14:paraId="1CC0741E" w14:textId="27136D6A" w:rsidR="00A037FD" w:rsidRPr="00F72BD7" w:rsidRDefault="00F72BD7" w:rsidP="00E7238C">
            <w:pPr>
              <w:pStyle w:val="Table"/>
              <w:ind w:left="679"/>
              <w:rPr>
                <w:sz w:val="18"/>
                <w:szCs w:val="18"/>
              </w:rPr>
            </w:pPr>
            <w:r>
              <w:rPr>
                <w:b/>
                <w:sz w:val="18"/>
                <w:szCs w:val="18"/>
              </w:rPr>
              <w:t xml:space="preserve">A3.6 </w:t>
            </w:r>
            <w:r w:rsidRPr="00D74750">
              <w:rPr>
                <w:szCs w:val="20"/>
              </w:rPr>
              <w:t>The accommodation policy</w:t>
            </w:r>
          </w:p>
        </w:tc>
        <w:tc>
          <w:tcPr>
            <w:tcW w:w="906" w:type="dxa"/>
          </w:tcPr>
          <w:p w14:paraId="1E3355A1" w14:textId="77777777" w:rsidR="00A037FD" w:rsidRPr="00B23B90" w:rsidRDefault="00A037FD" w:rsidP="00F41F93">
            <w:pPr>
              <w:pStyle w:val="Table"/>
            </w:pPr>
          </w:p>
        </w:tc>
      </w:tr>
      <w:tr w:rsidR="00A037FD" w:rsidRPr="00B23B90" w14:paraId="42A1C9DC" w14:textId="77777777" w:rsidTr="003647FA">
        <w:trPr>
          <w:divId w:val="1627851382"/>
          <w:cantSplit/>
        </w:trPr>
        <w:tc>
          <w:tcPr>
            <w:tcW w:w="9056" w:type="dxa"/>
          </w:tcPr>
          <w:p w14:paraId="29B60989" w14:textId="6BFF172F" w:rsidR="00A037FD" w:rsidRPr="00F72BD7" w:rsidRDefault="00F72BD7" w:rsidP="00E7238C">
            <w:pPr>
              <w:pStyle w:val="Table"/>
              <w:ind w:left="679"/>
              <w:rPr>
                <w:sz w:val="18"/>
                <w:szCs w:val="18"/>
              </w:rPr>
            </w:pPr>
            <w:r>
              <w:rPr>
                <w:b/>
                <w:sz w:val="18"/>
                <w:szCs w:val="18"/>
              </w:rPr>
              <w:t xml:space="preserve">A3.7 </w:t>
            </w:r>
            <w:r w:rsidRPr="00D74750">
              <w:rPr>
                <w:szCs w:val="20"/>
              </w:rPr>
              <w:t>The academic integrity policy</w:t>
            </w:r>
          </w:p>
        </w:tc>
        <w:tc>
          <w:tcPr>
            <w:tcW w:w="906" w:type="dxa"/>
          </w:tcPr>
          <w:p w14:paraId="47988E8E" w14:textId="77777777" w:rsidR="00A037FD" w:rsidRPr="00B23B90" w:rsidRDefault="00A037FD" w:rsidP="00F41F93">
            <w:pPr>
              <w:pStyle w:val="Table"/>
            </w:pPr>
          </w:p>
        </w:tc>
      </w:tr>
      <w:tr w:rsidR="00DA3D70" w:rsidRPr="00B23B90" w14:paraId="5AF87D20" w14:textId="77777777" w:rsidTr="003647FA">
        <w:trPr>
          <w:divId w:val="1627851382"/>
          <w:cantSplit/>
        </w:trPr>
        <w:tc>
          <w:tcPr>
            <w:tcW w:w="9056" w:type="dxa"/>
            <w:shd w:val="clear" w:color="auto" w:fill="FABF8F" w:themeFill="accent6" w:themeFillTint="99"/>
          </w:tcPr>
          <w:p w14:paraId="18DA99B1" w14:textId="77777777" w:rsidR="00DA3D70" w:rsidRPr="00B23B90" w:rsidRDefault="00DA3D70" w:rsidP="00AD7FD4">
            <w:pPr>
              <w:pStyle w:val="TableHeading"/>
            </w:pPr>
            <w:r w:rsidRPr="00B23B90">
              <w:t>B</w:t>
            </w:r>
            <w:r w:rsidR="00EE557D">
              <w:t>.</w:t>
            </w:r>
            <w:r w:rsidR="00EE557D">
              <w:tab/>
            </w:r>
            <w:r w:rsidRPr="00F41F93">
              <w:t>Organization</w:t>
            </w:r>
            <w:r w:rsidRPr="00B23B90">
              <w:t xml:space="preserve"> and Navigation</w:t>
            </w:r>
          </w:p>
        </w:tc>
        <w:tc>
          <w:tcPr>
            <w:tcW w:w="906" w:type="dxa"/>
            <w:shd w:val="clear" w:color="auto" w:fill="FABF8F" w:themeFill="accent6" w:themeFillTint="99"/>
          </w:tcPr>
          <w:p w14:paraId="1546DF7D" w14:textId="77777777" w:rsidR="00DA3D70" w:rsidRPr="00B23B90" w:rsidRDefault="00DA3D70" w:rsidP="00AD7FD4">
            <w:pPr>
              <w:pStyle w:val="TableHeading"/>
            </w:pPr>
            <w:r w:rsidRPr="00B23B90">
              <w:t> </w:t>
            </w:r>
          </w:p>
        </w:tc>
      </w:tr>
      <w:tr w:rsidR="00DA3D70" w:rsidRPr="00B23B90" w14:paraId="26D0CB73" w14:textId="77777777" w:rsidTr="003647FA">
        <w:trPr>
          <w:divId w:val="1627851382"/>
          <w:cantSplit/>
          <w:trHeight w:val="422"/>
        </w:trPr>
        <w:tc>
          <w:tcPr>
            <w:tcW w:w="9056" w:type="dxa"/>
          </w:tcPr>
          <w:p w14:paraId="09E50FBE" w14:textId="77777777" w:rsidR="00DA3D70" w:rsidRPr="00B23B90" w:rsidRDefault="00DA3D70" w:rsidP="00E7238C">
            <w:pPr>
              <w:pStyle w:val="Table"/>
            </w:pPr>
            <w:r w:rsidRPr="001B6C72">
              <w:rPr>
                <w:b/>
              </w:rPr>
              <w:t>B1</w:t>
            </w:r>
            <w:r w:rsidR="00EE557D" w:rsidRPr="001B6C72">
              <w:rPr>
                <w:b/>
              </w:rPr>
              <w:t>.</w:t>
            </w:r>
            <w:r w:rsidR="00EE557D">
              <w:tab/>
            </w:r>
            <w:r w:rsidRPr="00B23B90">
              <w:t xml:space="preserve">Is </w:t>
            </w:r>
            <w:r w:rsidRPr="00F41F93">
              <w:t>there</w:t>
            </w:r>
            <w:r w:rsidRPr="00B23B90">
              <w:t xml:space="preserve"> an overall course schedule that shows </w:t>
            </w:r>
            <w:r w:rsidR="00E7238C">
              <w:t>main</w:t>
            </w:r>
            <w:r w:rsidRPr="00B23B90">
              <w:t xml:space="preserve"> activities and deliverables?</w:t>
            </w:r>
          </w:p>
        </w:tc>
        <w:tc>
          <w:tcPr>
            <w:tcW w:w="906" w:type="dxa"/>
          </w:tcPr>
          <w:p w14:paraId="33999AB4" w14:textId="77777777" w:rsidR="00DA3D70" w:rsidRPr="00B23B90" w:rsidRDefault="00DA3D70" w:rsidP="00F41F93">
            <w:pPr>
              <w:pStyle w:val="Table"/>
            </w:pPr>
            <w:r w:rsidRPr="00B23B90">
              <w:t> </w:t>
            </w:r>
          </w:p>
        </w:tc>
      </w:tr>
      <w:tr w:rsidR="004302F5" w:rsidRPr="00B23B90" w14:paraId="17B62E96" w14:textId="77777777" w:rsidTr="003647FA">
        <w:trPr>
          <w:divId w:val="1627851382"/>
          <w:cantSplit/>
        </w:trPr>
        <w:tc>
          <w:tcPr>
            <w:tcW w:w="9056" w:type="dxa"/>
          </w:tcPr>
          <w:p w14:paraId="3319CF5F" w14:textId="77777777" w:rsidR="004302F5" w:rsidRPr="00B23B90" w:rsidRDefault="004302F5" w:rsidP="00E7238C">
            <w:pPr>
              <w:pStyle w:val="Table"/>
            </w:pPr>
            <w:r>
              <w:rPr>
                <w:b/>
              </w:rPr>
              <w:t>B2</w:t>
            </w:r>
            <w:r w:rsidRPr="002717DF">
              <w:rPr>
                <w:b/>
              </w:rPr>
              <w:t>.</w:t>
            </w:r>
            <w:r>
              <w:tab/>
            </w:r>
            <w:r w:rsidRPr="00B23B90">
              <w:t xml:space="preserve">Are there clear instructions </w:t>
            </w:r>
            <w:r w:rsidR="00BF3F22">
              <w:t>describing what learners should do each week/module?</w:t>
            </w:r>
          </w:p>
        </w:tc>
        <w:tc>
          <w:tcPr>
            <w:tcW w:w="906" w:type="dxa"/>
          </w:tcPr>
          <w:p w14:paraId="00354C21" w14:textId="77777777" w:rsidR="004302F5" w:rsidRPr="00B23B90" w:rsidRDefault="004302F5" w:rsidP="00F41F93">
            <w:pPr>
              <w:pStyle w:val="Table"/>
            </w:pPr>
          </w:p>
        </w:tc>
      </w:tr>
      <w:tr w:rsidR="004302F5" w:rsidRPr="00B23B90" w14:paraId="7BFEB70B" w14:textId="77777777" w:rsidTr="003647FA">
        <w:trPr>
          <w:divId w:val="1627851382"/>
          <w:cantSplit/>
        </w:trPr>
        <w:tc>
          <w:tcPr>
            <w:tcW w:w="9056" w:type="dxa"/>
          </w:tcPr>
          <w:p w14:paraId="4325E47E" w14:textId="77777777" w:rsidR="004302F5" w:rsidRPr="00B23B90" w:rsidRDefault="004302F5" w:rsidP="00BF3F22">
            <w:pPr>
              <w:pStyle w:val="Table"/>
            </w:pPr>
            <w:r w:rsidRPr="003530A7">
              <w:rPr>
                <w:b/>
              </w:rPr>
              <w:t>B3</w:t>
            </w:r>
            <w:r w:rsidR="003530A7">
              <w:t>.</w:t>
            </w:r>
            <w:r>
              <w:tab/>
            </w:r>
            <w:r w:rsidRPr="00B23B90">
              <w:t xml:space="preserve">Are content and activities organized logically (by topic, module, </w:t>
            </w:r>
            <w:r w:rsidR="00BF3F22">
              <w:t>week, or type)?</w:t>
            </w:r>
          </w:p>
        </w:tc>
        <w:tc>
          <w:tcPr>
            <w:tcW w:w="906" w:type="dxa"/>
          </w:tcPr>
          <w:p w14:paraId="1FBBA03B" w14:textId="77777777" w:rsidR="004302F5" w:rsidRPr="00B23B90" w:rsidRDefault="004302F5" w:rsidP="00F41F93">
            <w:pPr>
              <w:pStyle w:val="Table"/>
            </w:pPr>
            <w:r w:rsidRPr="00B23B90">
              <w:t> </w:t>
            </w:r>
          </w:p>
        </w:tc>
      </w:tr>
      <w:tr w:rsidR="004302F5" w:rsidRPr="00B23B90" w14:paraId="18025B14" w14:textId="77777777" w:rsidTr="003647FA">
        <w:trPr>
          <w:divId w:val="1627851382"/>
          <w:cantSplit/>
        </w:trPr>
        <w:tc>
          <w:tcPr>
            <w:tcW w:w="9056" w:type="dxa"/>
          </w:tcPr>
          <w:p w14:paraId="75C1295D" w14:textId="77777777" w:rsidR="004302F5" w:rsidRPr="00B23B90" w:rsidRDefault="004302F5" w:rsidP="004302F5">
            <w:pPr>
              <w:pStyle w:val="Table"/>
            </w:pPr>
            <w:r w:rsidRPr="003530A7">
              <w:rPr>
                <w:b/>
              </w:rPr>
              <w:t>B4</w:t>
            </w:r>
            <w:r w:rsidRPr="002717DF">
              <w:rPr>
                <w:b/>
              </w:rPr>
              <w:t>.</w:t>
            </w:r>
            <w:r>
              <w:tab/>
            </w:r>
            <w:r w:rsidRPr="00B23B90">
              <w:t xml:space="preserve">Does each module </w:t>
            </w:r>
            <w:r>
              <w:t>state which</w:t>
            </w:r>
            <w:r w:rsidRPr="00B23B90">
              <w:t xml:space="preserve"> course learning outcomes</w:t>
            </w:r>
            <w:r>
              <w:t xml:space="preserve"> it addresses</w:t>
            </w:r>
            <w:r w:rsidRPr="00B23B90">
              <w:t>?</w:t>
            </w:r>
          </w:p>
        </w:tc>
        <w:tc>
          <w:tcPr>
            <w:tcW w:w="906" w:type="dxa"/>
          </w:tcPr>
          <w:p w14:paraId="0E5CC51B" w14:textId="77777777" w:rsidR="004302F5" w:rsidRPr="00B23B90" w:rsidRDefault="004302F5" w:rsidP="00F41F93">
            <w:pPr>
              <w:pStyle w:val="Table"/>
            </w:pPr>
            <w:r w:rsidRPr="00B23B90">
              <w:t> </w:t>
            </w:r>
          </w:p>
        </w:tc>
      </w:tr>
      <w:tr w:rsidR="004302F5" w:rsidRPr="00B23B90" w14:paraId="1009F23A" w14:textId="77777777" w:rsidTr="003647FA">
        <w:trPr>
          <w:divId w:val="1627851382"/>
          <w:cantSplit/>
        </w:trPr>
        <w:tc>
          <w:tcPr>
            <w:tcW w:w="9056" w:type="dxa"/>
          </w:tcPr>
          <w:p w14:paraId="2D6CBF92" w14:textId="77777777" w:rsidR="004302F5" w:rsidRPr="00B23B90" w:rsidRDefault="004302F5" w:rsidP="00B106D4">
            <w:pPr>
              <w:pStyle w:val="Table"/>
            </w:pPr>
            <w:r w:rsidRPr="003530A7">
              <w:rPr>
                <w:b/>
              </w:rPr>
              <w:t>B5</w:t>
            </w:r>
            <w:r w:rsidRPr="002717DF">
              <w:rPr>
                <w:b/>
              </w:rPr>
              <w:t>.</w:t>
            </w:r>
            <w:r>
              <w:tab/>
            </w:r>
            <w:r w:rsidRPr="00B23B90">
              <w:t xml:space="preserve">Are there clear instructions for every learning activity or assignment? </w:t>
            </w:r>
          </w:p>
        </w:tc>
        <w:tc>
          <w:tcPr>
            <w:tcW w:w="906" w:type="dxa"/>
          </w:tcPr>
          <w:p w14:paraId="3FFE0B72" w14:textId="77777777" w:rsidR="004302F5" w:rsidRPr="00B23B90" w:rsidRDefault="004302F5" w:rsidP="00F41F93">
            <w:pPr>
              <w:pStyle w:val="Table"/>
            </w:pPr>
            <w:r w:rsidRPr="00B23B90">
              <w:t> </w:t>
            </w:r>
          </w:p>
        </w:tc>
      </w:tr>
      <w:tr w:rsidR="004302F5" w:rsidRPr="00B23B90" w14:paraId="02E1459F" w14:textId="77777777" w:rsidTr="003647FA">
        <w:trPr>
          <w:divId w:val="1627851382"/>
          <w:cantSplit/>
        </w:trPr>
        <w:tc>
          <w:tcPr>
            <w:tcW w:w="9056" w:type="dxa"/>
            <w:shd w:val="clear" w:color="auto" w:fill="FABF8F" w:themeFill="accent6" w:themeFillTint="99"/>
          </w:tcPr>
          <w:p w14:paraId="689E5E6E" w14:textId="77777777" w:rsidR="004302F5" w:rsidRPr="00E7238C" w:rsidRDefault="004302F5" w:rsidP="00F41F93">
            <w:pPr>
              <w:pStyle w:val="Table"/>
              <w:rPr>
                <w:rFonts w:ascii="Arial Black" w:hAnsi="Arial Black"/>
              </w:rPr>
            </w:pPr>
            <w:r w:rsidRPr="00E7238C">
              <w:rPr>
                <w:rFonts w:ascii="Arial Black" w:hAnsi="Arial Black"/>
              </w:rPr>
              <w:t>C.</w:t>
            </w:r>
            <w:r w:rsidRPr="00E7238C">
              <w:rPr>
                <w:rFonts w:ascii="Arial Black" w:hAnsi="Arial Black"/>
              </w:rPr>
              <w:tab/>
              <w:t>Assessment and Feedback</w:t>
            </w:r>
          </w:p>
        </w:tc>
        <w:tc>
          <w:tcPr>
            <w:tcW w:w="906" w:type="dxa"/>
            <w:shd w:val="clear" w:color="auto" w:fill="FABF8F" w:themeFill="accent6" w:themeFillTint="99"/>
          </w:tcPr>
          <w:p w14:paraId="1E99871E" w14:textId="77777777" w:rsidR="004302F5" w:rsidRPr="00B23B90" w:rsidRDefault="004302F5" w:rsidP="00F41F93">
            <w:pPr>
              <w:pStyle w:val="Table"/>
            </w:pPr>
            <w:r w:rsidRPr="00B23B90">
              <w:t> </w:t>
            </w:r>
          </w:p>
        </w:tc>
      </w:tr>
      <w:tr w:rsidR="004302F5" w:rsidRPr="00B23B90" w14:paraId="5D70FBC8" w14:textId="77777777" w:rsidTr="003647FA">
        <w:trPr>
          <w:divId w:val="1627851382"/>
          <w:cantSplit/>
        </w:trPr>
        <w:tc>
          <w:tcPr>
            <w:tcW w:w="9056" w:type="dxa"/>
          </w:tcPr>
          <w:p w14:paraId="17388F53" w14:textId="77777777" w:rsidR="004302F5" w:rsidRPr="00B23B90" w:rsidRDefault="004302F5" w:rsidP="001B6C72">
            <w:pPr>
              <w:pStyle w:val="Table"/>
            </w:pPr>
            <w:r w:rsidRPr="003530A7">
              <w:rPr>
                <w:b/>
              </w:rPr>
              <w:t>C1.</w:t>
            </w:r>
            <w:r>
              <w:tab/>
            </w:r>
            <w:r w:rsidRPr="001B6C72">
              <w:t>Does each module include at least one timely and authentic formative assessment (whether graded or ungraded) that allows students to track their own learning progress?</w:t>
            </w:r>
          </w:p>
        </w:tc>
        <w:tc>
          <w:tcPr>
            <w:tcW w:w="906" w:type="dxa"/>
          </w:tcPr>
          <w:p w14:paraId="6FDF1D39" w14:textId="77777777" w:rsidR="004302F5" w:rsidRPr="00B23B90" w:rsidRDefault="004302F5" w:rsidP="00AD7FD4">
            <w:pPr>
              <w:pStyle w:val="TableHeading"/>
            </w:pPr>
            <w:r w:rsidRPr="00B23B90">
              <w:t> </w:t>
            </w:r>
          </w:p>
        </w:tc>
      </w:tr>
      <w:tr w:rsidR="004302F5" w:rsidRPr="00B23B90" w14:paraId="1E452FC1" w14:textId="77777777" w:rsidTr="003647FA">
        <w:trPr>
          <w:divId w:val="1627851382"/>
          <w:cantSplit/>
        </w:trPr>
        <w:tc>
          <w:tcPr>
            <w:tcW w:w="9056" w:type="dxa"/>
          </w:tcPr>
          <w:p w14:paraId="52780D09" w14:textId="77777777" w:rsidR="004302F5" w:rsidRPr="00B23B90" w:rsidRDefault="004302F5" w:rsidP="00130F8F">
            <w:pPr>
              <w:pStyle w:val="Table"/>
            </w:pPr>
            <w:r w:rsidRPr="003530A7">
              <w:rPr>
                <w:b/>
              </w:rPr>
              <w:t>C2.</w:t>
            </w:r>
            <w:r w:rsidRPr="003530A7">
              <w:tab/>
            </w:r>
            <w:r w:rsidRPr="00B23B90">
              <w:t>Does the course include summative assessments?</w:t>
            </w:r>
          </w:p>
        </w:tc>
        <w:tc>
          <w:tcPr>
            <w:tcW w:w="906" w:type="dxa"/>
          </w:tcPr>
          <w:p w14:paraId="6298E2E4" w14:textId="77777777" w:rsidR="004302F5" w:rsidRPr="00B23B90" w:rsidRDefault="004302F5" w:rsidP="00F41F93">
            <w:pPr>
              <w:pStyle w:val="Table"/>
            </w:pPr>
            <w:r w:rsidRPr="00B23B90">
              <w:t> </w:t>
            </w:r>
          </w:p>
        </w:tc>
      </w:tr>
      <w:tr w:rsidR="004302F5" w:rsidRPr="00B23B90" w14:paraId="2864DB2C" w14:textId="77777777" w:rsidTr="003647FA">
        <w:trPr>
          <w:divId w:val="1627851382"/>
          <w:cantSplit/>
        </w:trPr>
        <w:tc>
          <w:tcPr>
            <w:tcW w:w="9056" w:type="dxa"/>
          </w:tcPr>
          <w:p w14:paraId="5F45BA4E" w14:textId="77777777" w:rsidR="00A75324" w:rsidRPr="00B23B90" w:rsidRDefault="004302F5" w:rsidP="00E7238C">
            <w:pPr>
              <w:pStyle w:val="Table"/>
              <w:ind w:left="319" w:hanging="319"/>
            </w:pPr>
            <w:r>
              <w:rPr>
                <w:b/>
              </w:rPr>
              <w:t>C3</w:t>
            </w:r>
            <w:r w:rsidRPr="002717DF">
              <w:rPr>
                <w:b/>
              </w:rPr>
              <w:t>.</w:t>
            </w:r>
            <w:r>
              <w:t xml:space="preserve"> Are rubrics provided to define assessment criteria, if applicable?</w:t>
            </w:r>
          </w:p>
        </w:tc>
        <w:tc>
          <w:tcPr>
            <w:tcW w:w="906" w:type="dxa"/>
          </w:tcPr>
          <w:p w14:paraId="11092F36" w14:textId="77777777" w:rsidR="004302F5" w:rsidRPr="00B23B90" w:rsidRDefault="004302F5" w:rsidP="00F41F93">
            <w:pPr>
              <w:pStyle w:val="Table"/>
            </w:pPr>
          </w:p>
        </w:tc>
      </w:tr>
      <w:tr w:rsidR="004302F5" w:rsidRPr="00B23B90" w14:paraId="1AD01A2A" w14:textId="77777777" w:rsidTr="003647FA">
        <w:trPr>
          <w:divId w:val="1627851382"/>
          <w:cantSplit/>
        </w:trPr>
        <w:tc>
          <w:tcPr>
            <w:tcW w:w="9056" w:type="dxa"/>
          </w:tcPr>
          <w:p w14:paraId="4038F56F" w14:textId="77777777" w:rsidR="004302F5" w:rsidRPr="002717DF" w:rsidRDefault="004302F5" w:rsidP="00BF3F22">
            <w:pPr>
              <w:pStyle w:val="Table"/>
              <w:ind w:left="319" w:hanging="319"/>
              <w:rPr>
                <w:b/>
              </w:rPr>
            </w:pPr>
            <w:r w:rsidRPr="001B6C72">
              <w:rPr>
                <w:b/>
              </w:rPr>
              <w:t>C4.</w:t>
            </w:r>
            <w:r w:rsidRPr="00D93069">
              <w:t xml:space="preserve"> </w:t>
            </w:r>
            <w:r>
              <w:t>Does the gradebook reflect</w:t>
            </w:r>
            <w:r w:rsidRPr="00D93069">
              <w:t xml:space="preserve"> the expectations in the syllabus, and is </w:t>
            </w:r>
            <w:r w:rsidR="00BF3F22">
              <w:t>the gradebook</w:t>
            </w:r>
            <w:r>
              <w:t xml:space="preserve"> </w:t>
            </w:r>
            <w:r w:rsidRPr="00D93069">
              <w:t>accessible to students?</w:t>
            </w:r>
          </w:p>
        </w:tc>
        <w:tc>
          <w:tcPr>
            <w:tcW w:w="906" w:type="dxa"/>
          </w:tcPr>
          <w:p w14:paraId="642C83FB" w14:textId="77777777" w:rsidR="004302F5" w:rsidRPr="00B23B90" w:rsidRDefault="004302F5" w:rsidP="00F41F93">
            <w:pPr>
              <w:pStyle w:val="Table"/>
            </w:pPr>
          </w:p>
        </w:tc>
      </w:tr>
      <w:tr w:rsidR="004302F5" w:rsidRPr="00B23B90" w14:paraId="546EF291" w14:textId="77777777" w:rsidTr="003647FA">
        <w:trPr>
          <w:divId w:val="1627851382"/>
          <w:cantSplit/>
        </w:trPr>
        <w:tc>
          <w:tcPr>
            <w:tcW w:w="9056" w:type="dxa"/>
            <w:shd w:val="clear" w:color="auto" w:fill="FABF8F" w:themeFill="accent6" w:themeFillTint="99"/>
          </w:tcPr>
          <w:p w14:paraId="3C8878E7" w14:textId="77777777" w:rsidR="004302F5" w:rsidRPr="00D93069" w:rsidRDefault="004302F5" w:rsidP="00836007">
            <w:pPr>
              <w:pStyle w:val="TableHeading"/>
            </w:pPr>
            <w:r w:rsidRPr="00B23B90">
              <w:t>D</w:t>
            </w:r>
            <w:r>
              <w:t>.</w:t>
            </w:r>
            <w:r>
              <w:tab/>
              <w:t>Communication</w:t>
            </w:r>
            <w:r w:rsidRPr="00B23B90">
              <w:t xml:space="preserve"> and Interaction</w:t>
            </w:r>
          </w:p>
        </w:tc>
        <w:tc>
          <w:tcPr>
            <w:tcW w:w="906" w:type="dxa"/>
            <w:shd w:val="clear" w:color="auto" w:fill="FABF8F" w:themeFill="accent6" w:themeFillTint="99"/>
          </w:tcPr>
          <w:p w14:paraId="5A92FFDF" w14:textId="77777777" w:rsidR="004302F5" w:rsidRPr="00B23B90" w:rsidRDefault="004302F5" w:rsidP="00F41F93">
            <w:pPr>
              <w:pStyle w:val="Table"/>
            </w:pPr>
            <w:r w:rsidRPr="00B23B90">
              <w:t> </w:t>
            </w:r>
          </w:p>
        </w:tc>
      </w:tr>
      <w:tr w:rsidR="004302F5" w:rsidRPr="00B23B90" w14:paraId="49C8DFDA" w14:textId="77777777" w:rsidTr="003647FA">
        <w:trPr>
          <w:divId w:val="1627851382"/>
          <w:cantSplit/>
        </w:trPr>
        <w:tc>
          <w:tcPr>
            <w:tcW w:w="9056" w:type="dxa"/>
          </w:tcPr>
          <w:p w14:paraId="3F5C7560" w14:textId="77777777" w:rsidR="004302F5" w:rsidRPr="00B23B90" w:rsidRDefault="004302F5" w:rsidP="001B6C72">
            <w:pPr>
              <w:pStyle w:val="Table"/>
            </w:pPr>
            <w:r w:rsidRPr="001B6C72">
              <w:rPr>
                <w:b/>
              </w:rPr>
              <w:t>D1.</w:t>
            </w:r>
            <w:r>
              <w:tab/>
            </w:r>
            <w:r w:rsidR="001B6C72">
              <w:t xml:space="preserve"> </w:t>
            </w:r>
            <w:r w:rsidRPr="001B6C72">
              <w:rPr>
                <w:bCs/>
              </w:rPr>
              <w:t>Does the course include a way to communicate class news and answer questions?</w:t>
            </w:r>
          </w:p>
        </w:tc>
        <w:tc>
          <w:tcPr>
            <w:tcW w:w="906" w:type="dxa"/>
          </w:tcPr>
          <w:p w14:paraId="590FAF67" w14:textId="77777777" w:rsidR="004302F5" w:rsidRPr="00B23B90" w:rsidRDefault="004302F5" w:rsidP="00845444">
            <w:pPr>
              <w:pStyle w:val="TableHeading"/>
              <w:keepNext/>
            </w:pPr>
            <w:r w:rsidRPr="00B23B90">
              <w:t> </w:t>
            </w:r>
          </w:p>
        </w:tc>
      </w:tr>
      <w:tr w:rsidR="004302F5" w:rsidRPr="00B23B90" w14:paraId="73E2229F" w14:textId="77777777" w:rsidTr="003647FA">
        <w:trPr>
          <w:divId w:val="1627851382"/>
          <w:cantSplit/>
        </w:trPr>
        <w:tc>
          <w:tcPr>
            <w:tcW w:w="9056" w:type="dxa"/>
          </w:tcPr>
          <w:p w14:paraId="3A409B71" w14:textId="77777777" w:rsidR="004302F5" w:rsidRPr="00B23B90" w:rsidRDefault="004302F5" w:rsidP="00845444">
            <w:pPr>
              <w:pStyle w:val="Table"/>
              <w:keepNext/>
            </w:pPr>
            <w:r w:rsidRPr="003530A7">
              <w:rPr>
                <w:b/>
              </w:rPr>
              <w:lastRenderedPageBreak/>
              <w:t>D2</w:t>
            </w:r>
            <w:r w:rsidRPr="002717DF">
              <w:rPr>
                <w:b/>
              </w:rPr>
              <w:t>.</w:t>
            </w:r>
            <w:r>
              <w:tab/>
            </w:r>
            <w:r w:rsidRPr="00B23B90">
              <w:t>Does each module have at least one opportunity for student/instructor interaction?</w:t>
            </w:r>
          </w:p>
        </w:tc>
        <w:tc>
          <w:tcPr>
            <w:tcW w:w="906" w:type="dxa"/>
          </w:tcPr>
          <w:p w14:paraId="5B981172" w14:textId="77777777" w:rsidR="004302F5" w:rsidRPr="00B23B90" w:rsidRDefault="004302F5" w:rsidP="00845444">
            <w:pPr>
              <w:pStyle w:val="Table"/>
              <w:keepNext/>
            </w:pPr>
          </w:p>
        </w:tc>
      </w:tr>
      <w:tr w:rsidR="004302F5" w:rsidRPr="00B23B90" w14:paraId="2D9711FA" w14:textId="77777777" w:rsidTr="003647FA">
        <w:trPr>
          <w:divId w:val="1627851382"/>
          <w:cantSplit/>
        </w:trPr>
        <w:tc>
          <w:tcPr>
            <w:tcW w:w="9056" w:type="dxa"/>
          </w:tcPr>
          <w:p w14:paraId="4557104B" w14:textId="77777777" w:rsidR="004302F5" w:rsidRPr="00B23B90" w:rsidRDefault="004302F5" w:rsidP="008412DF">
            <w:pPr>
              <w:pStyle w:val="Table"/>
              <w:keepNext/>
            </w:pPr>
            <w:r w:rsidRPr="008412DF">
              <w:rPr>
                <w:b/>
              </w:rPr>
              <w:t xml:space="preserve">D3. </w:t>
            </w:r>
            <w:r w:rsidRPr="00B23B90">
              <w:t>Does each module have at least one opportunity for student/</w:t>
            </w:r>
            <w:r>
              <w:t>student</w:t>
            </w:r>
            <w:r w:rsidRPr="00B23B90">
              <w:t xml:space="preserve"> interaction?</w:t>
            </w:r>
          </w:p>
        </w:tc>
        <w:tc>
          <w:tcPr>
            <w:tcW w:w="906" w:type="dxa"/>
          </w:tcPr>
          <w:p w14:paraId="3818E1B1" w14:textId="77777777" w:rsidR="004302F5" w:rsidRPr="00B23B90" w:rsidRDefault="004302F5" w:rsidP="00845444">
            <w:pPr>
              <w:pStyle w:val="Table"/>
              <w:keepNext/>
            </w:pPr>
          </w:p>
        </w:tc>
      </w:tr>
      <w:tr w:rsidR="004302F5" w:rsidRPr="00B23B90" w14:paraId="12263F18" w14:textId="77777777" w:rsidTr="003647FA">
        <w:trPr>
          <w:divId w:val="1627851382"/>
          <w:cantSplit/>
        </w:trPr>
        <w:tc>
          <w:tcPr>
            <w:tcW w:w="9056" w:type="dxa"/>
            <w:tcBorders>
              <w:bottom w:val="single" w:sz="4" w:space="0" w:color="auto"/>
            </w:tcBorders>
          </w:tcPr>
          <w:p w14:paraId="17997306" w14:textId="77777777" w:rsidR="004302F5" w:rsidRPr="008412DF" w:rsidRDefault="004302F5" w:rsidP="008412DF">
            <w:pPr>
              <w:pStyle w:val="Table"/>
              <w:keepNext/>
              <w:rPr>
                <w:b/>
              </w:rPr>
            </w:pPr>
            <w:r>
              <w:rPr>
                <w:b/>
              </w:rPr>
              <w:t>D4</w:t>
            </w:r>
            <w:r w:rsidRPr="002717DF">
              <w:rPr>
                <w:b/>
              </w:rPr>
              <w:t>.</w:t>
            </w:r>
            <w:r>
              <w:tab/>
            </w:r>
            <w:r w:rsidRPr="00B23B90">
              <w:t>Are social expectations for online discussions and other forms of communication clearly stated?</w:t>
            </w:r>
          </w:p>
        </w:tc>
        <w:tc>
          <w:tcPr>
            <w:tcW w:w="906" w:type="dxa"/>
            <w:tcBorders>
              <w:bottom w:val="single" w:sz="4" w:space="0" w:color="auto"/>
            </w:tcBorders>
          </w:tcPr>
          <w:p w14:paraId="74DE606E" w14:textId="77777777" w:rsidR="004302F5" w:rsidRPr="00B23B90" w:rsidRDefault="004302F5" w:rsidP="00845444">
            <w:pPr>
              <w:pStyle w:val="Table"/>
              <w:keepNext/>
            </w:pPr>
            <w:r w:rsidRPr="00B23B90">
              <w:t> </w:t>
            </w:r>
          </w:p>
        </w:tc>
      </w:tr>
      <w:tr w:rsidR="003647FA" w:rsidRPr="00B23B90" w14:paraId="5D61D061" w14:textId="77777777" w:rsidTr="003647FA">
        <w:trPr>
          <w:divId w:val="1627851382"/>
          <w:cantSplit/>
        </w:trPr>
        <w:tc>
          <w:tcPr>
            <w:tcW w:w="9056" w:type="dxa"/>
            <w:shd w:val="clear" w:color="auto" w:fill="FABF8F" w:themeFill="accent6" w:themeFillTint="99"/>
          </w:tcPr>
          <w:p w14:paraId="077D01A2" w14:textId="2696059E" w:rsidR="003647FA" w:rsidRPr="003647FA" w:rsidRDefault="003647FA" w:rsidP="003647FA">
            <w:pPr>
              <w:pStyle w:val="TableHeading"/>
            </w:pPr>
            <w:r w:rsidRPr="003647FA">
              <w:t>E. Content</w:t>
            </w:r>
          </w:p>
        </w:tc>
        <w:tc>
          <w:tcPr>
            <w:tcW w:w="906" w:type="dxa"/>
            <w:shd w:val="clear" w:color="auto" w:fill="FABF8F" w:themeFill="accent6" w:themeFillTint="99"/>
          </w:tcPr>
          <w:p w14:paraId="61B44FAF" w14:textId="77777777" w:rsidR="003647FA" w:rsidRPr="00B23B90" w:rsidRDefault="003647FA" w:rsidP="003647FA">
            <w:pPr>
              <w:pStyle w:val="Table"/>
              <w:keepNext/>
            </w:pPr>
          </w:p>
        </w:tc>
      </w:tr>
      <w:tr w:rsidR="003647FA" w:rsidRPr="00B23B90" w14:paraId="01C33FB3" w14:textId="77777777" w:rsidTr="003647FA">
        <w:trPr>
          <w:divId w:val="1627851382"/>
          <w:cantSplit/>
        </w:trPr>
        <w:tc>
          <w:tcPr>
            <w:tcW w:w="9056" w:type="dxa"/>
          </w:tcPr>
          <w:p w14:paraId="441C96A3" w14:textId="6979DA11" w:rsidR="003647FA" w:rsidRPr="00A01C07" w:rsidRDefault="003647FA" w:rsidP="00A01C07">
            <w:pPr>
              <w:pStyle w:val="Table"/>
              <w:keepNext/>
            </w:pPr>
            <w:r>
              <w:rPr>
                <w:b/>
              </w:rPr>
              <w:t>E1</w:t>
            </w:r>
            <w:r w:rsidRPr="002717DF">
              <w:rPr>
                <w:b/>
              </w:rPr>
              <w:t>.</w:t>
            </w:r>
            <w:r>
              <w:tab/>
            </w:r>
            <w:r w:rsidR="00A01C07" w:rsidRPr="00A01C07">
              <w:t>Are academically rigorous and appropriate content sources used?</w:t>
            </w:r>
          </w:p>
        </w:tc>
        <w:tc>
          <w:tcPr>
            <w:tcW w:w="906" w:type="dxa"/>
          </w:tcPr>
          <w:p w14:paraId="17CBD551" w14:textId="77777777" w:rsidR="003647FA" w:rsidRPr="00B23B90" w:rsidRDefault="003647FA" w:rsidP="003647FA">
            <w:pPr>
              <w:pStyle w:val="Table"/>
              <w:keepNext/>
            </w:pPr>
          </w:p>
        </w:tc>
      </w:tr>
      <w:tr w:rsidR="003647FA" w:rsidRPr="00B23B90" w14:paraId="132B23AC" w14:textId="77777777" w:rsidTr="003647FA">
        <w:trPr>
          <w:divId w:val="1627851382"/>
          <w:cantSplit/>
        </w:trPr>
        <w:tc>
          <w:tcPr>
            <w:tcW w:w="9056" w:type="dxa"/>
          </w:tcPr>
          <w:p w14:paraId="5F8D2F28" w14:textId="46534456" w:rsidR="003647FA" w:rsidRDefault="003647FA" w:rsidP="00A01C07">
            <w:pPr>
              <w:pStyle w:val="Table"/>
              <w:keepNext/>
              <w:rPr>
                <w:b/>
              </w:rPr>
            </w:pPr>
            <w:r>
              <w:rPr>
                <w:b/>
              </w:rPr>
              <w:t xml:space="preserve">E2. </w:t>
            </w:r>
            <w:r w:rsidR="00A01C07" w:rsidRPr="00A01C07">
              <w:t>Is there adequate instructor guidance in the learning materials?</w:t>
            </w:r>
          </w:p>
        </w:tc>
        <w:tc>
          <w:tcPr>
            <w:tcW w:w="906" w:type="dxa"/>
          </w:tcPr>
          <w:p w14:paraId="4657036C" w14:textId="77777777" w:rsidR="003647FA" w:rsidRPr="00B23B90" w:rsidRDefault="003647FA" w:rsidP="003647FA">
            <w:pPr>
              <w:pStyle w:val="Table"/>
              <w:keepNext/>
            </w:pPr>
          </w:p>
        </w:tc>
      </w:tr>
      <w:tr w:rsidR="003647FA" w:rsidRPr="00B23B90" w14:paraId="69338FFE" w14:textId="77777777" w:rsidTr="003647FA">
        <w:trPr>
          <w:divId w:val="1627851382"/>
          <w:cantSplit/>
        </w:trPr>
        <w:tc>
          <w:tcPr>
            <w:tcW w:w="9056" w:type="dxa"/>
          </w:tcPr>
          <w:p w14:paraId="590BBDC7" w14:textId="7C308189" w:rsidR="003647FA" w:rsidRDefault="003647FA" w:rsidP="00EA514A">
            <w:pPr>
              <w:pStyle w:val="Table"/>
              <w:keepNext/>
              <w:rPr>
                <w:b/>
              </w:rPr>
            </w:pPr>
            <w:r>
              <w:rPr>
                <w:b/>
              </w:rPr>
              <w:t xml:space="preserve">E3. </w:t>
            </w:r>
            <w:r w:rsidR="00EA514A" w:rsidRPr="00EA514A">
              <w:t>Is the instructional content well-aligned with the assessments and the stated learning outcomes?</w:t>
            </w:r>
          </w:p>
        </w:tc>
        <w:tc>
          <w:tcPr>
            <w:tcW w:w="906" w:type="dxa"/>
          </w:tcPr>
          <w:p w14:paraId="327C64CB" w14:textId="77777777" w:rsidR="003647FA" w:rsidRPr="00B23B90" w:rsidRDefault="003647FA" w:rsidP="003647FA">
            <w:pPr>
              <w:pStyle w:val="Table"/>
              <w:keepNext/>
            </w:pPr>
          </w:p>
        </w:tc>
      </w:tr>
      <w:tr w:rsidR="003647FA" w:rsidRPr="00B23B90" w14:paraId="5C0442BD" w14:textId="77777777" w:rsidTr="003647FA">
        <w:trPr>
          <w:divId w:val="1627851382"/>
          <w:cantSplit/>
        </w:trPr>
        <w:tc>
          <w:tcPr>
            <w:tcW w:w="9056" w:type="dxa"/>
          </w:tcPr>
          <w:p w14:paraId="2CA651A7" w14:textId="492B8F42" w:rsidR="003647FA" w:rsidRDefault="003647FA" w:rsidP="00B47948">
            <w:pPr>
              <w:pStyle w:val="Table"/>
              <w:keepNext/>
              <w:rPr>
                <w:b/>
              </w:rPr>
            </w:pPr>
            <w:r>
              <w:rPr>
                <w:b/>
              </w:rPr>
              <w:t xml:space="preserve">E4. </w:t>
            </w:r>
            <w:r w:rsidR="00B47948" w:rsidRPr="00B47948">
              <w:t>If instructor-created video or audio is used, is the production quality sufficiently high?</w:t>
            </w:r>
          </w:p>
        </w:tc>
        <w:tc>
          <w:tcPr>
            <w:tcW w:w="906" w:type="dxa"/>
          </w:tcPr>
          <w:p w14:paraId="03973CCD" w14:textId="77777777" w:rsidR="003647FA" w:rsidRPr="00B23B90" w:rsidRDefault="003647FA" w:rsidP="003647FA">
            <w:pPr>
              <w:pStyle w:val="Table"/>
              <w:keepNext/>
            </w:pPr>
          </w:p>
        </w:tc>
      </w:tr>
      <w:tr w:rsidR="003647FA" w:rsidRPr="00B23B90" w14:paraId="1A09D780" w14:textId="77777777" w:rsidTr="003647FA">
        <w:trPr>
          <w:divId w:val="1627851382"/>
          <w:cantSplit/>
        </w:trPr>
        <w:tc>
          <w:tcPr>
            <w:tcW w:w="9056" w:type="dxa"/>
          </w:tcPr>
          <w:p w14:paraId="4A2E488B" w14:textId="05314287" w:rsidR="003647FA" w:rsidRDefault="003647FA" w:rsidP="009B1C0D">
            <w:pPr>
              <w:pStyle w:val="Table"/>
              <w:keepNext/>
              <w:rPr>
                <w:b/>
              </w:rPr>
            </w:pPr>
            <w:r>
              <w:rPr>
                <w:b/>
              </w:rPr>
              <w:t xml:space="preserve">E5. </w:t>
            </w:r>
            <w:r w:rsidR="009B1C0D" w:rsidRPr="009B1C0D">
              <w:t>If instructor-created video or audio is used, does the instructor employ good presentation and engagement skills?</w:t>
            </w:r>
          </w:p>
        </w:tc>
        <w:tc>
          <w:tcPr>
            <w:tcW w:w="906" w:type="dxa"/>
          </w:tcPr>
          <w:p w14:paraId="6CA1E638" w14:textId="77777777" w:rsidR="003647FA" w:rsidRPr="00B23B90" w:rsidRDefault="003647FA" w:rsidP="003647FA">
            <w:pPr>
              <w:pStyle w:val="Table"/>
              <w:keepNext/>
            </w:pPr>
          </w:p>
        </w:tc>
      </w:tr>
      <w:tr w:rsidR="003647FA" w:rsidRPr="00B23B90" w14:paraId="12D258C7" w14:textId="77777777" w:rsidTr="003647FA">
        <w:trPr>
          <w:divId w:val="1627851382"/>
          <w:cantSplit/>
        </w:trPr>
        <w:tc>
          <w:tcPr>
            <w:tcW w:w="9056" w:type="dxa"/>
          </w:tcPr>
          <w:p w14:paraId="6D11C87A" w14:textId="5FF58061" w:rsidR="003647FA" w:rsidRDefault="003647FA" w:rsidP="007C1E79">
            <w:pPr>
              <w:pStyle w:val="Table"/>
              <w:keepNext/>
              <w:rPr>
                <w:b/>
              </w:rPr>
            </w:pPr>
            <w:r>
              <w:rPr>
                <w:b/>
              </w:rPr>
              <w:t xml:space="preserve">E6. </w:t>
            </w:r>
            <w:r w:rsidR="007C1E79" w:rsidRPr="007C1E79">
              <w:t>If the course includes synchronous sessions, is the instructor able to use the technology and have clear video and/or audio communication?</w:t>
            </w:r>
          </w:p>
        </w:tc>
        <w:tc>
          <w:tcPr>
            <w:tcW w:w="906" w:type="dxa"/>
          </w:tcPr>
          <w:p w14:paraId="5E44DCAA" w14:textId="77777777" w:rsidR="003647FA" w:rsidRPr="00B23B90" w:rsidRDefault="003647FA" w:rsidP="003647FA">
            <w:pPr>
              <w:pStyle w:val="Table"/>
              <w:keepNext/>
            </w:pPr>
          </w:p>
        </w:tc>
      </w:tr>
      <w:tr w:rsidR="003647FA" w:rsidRPr="00B23B90" w14:paraId="49EB1937" w14:textId="77777777" w:rsidTr="003647FA">
        <w:trPr>
          <w:divId w:val="1627851382"/>
          <w:cantSplit/>
        </w:trPr>
        <w:tc>
          <w:tcPr>
            <w:tcW w:w="9056" w:type="dxa"/>
          </w:tcPr>
          <w:p w14:paraId="613C45B7" w14:textId="1745D689" w:rsidR="003647FA" w:rsidRDefault="003647FA" w:rsidP="005B7CC0">
            <w:pPr>
              <w:pStyle w:val="Table"/>
              <w:keepNext/>
              <w:rPr>
                <w:b/>
              </w:rPr>
            </w:pPr>
            <w:r>
              <w:rPr>
                <w:b/>
              </w:rPr>
              <w:t xml:space="preserve">E7. </w:t>
            </w:r>
            <w:r w:rsidR="005B7CC0" w:rsidRPr="005B7CC0">
              <w:t>Are there appropriate copyright permissions and attributions/citations in place for all third-party content utilized in the course?</w:t>
            </w:r>
          </w:p>
        </w:tc>
        <w:tc>
          <w:tcPr>
            <w:tcW w:w="906" w:type="dxa"/>
          </w:tcPr>
          <w:p w14:paraId="604B7597" w14:textId="77777777" w:rsidR="003647FA" w:rsidRPr="00B23B90" w:rsidRDefault="003647FA" w:rsidP="003647FA">
            <w:pPr>
              <w:pStyle w:val="Table"/>
              <w:keepNext/>
            </w:pPr>
          </w:p>
        </w:tc>
      </w:tr>
      <w:tr w:rsidR="003647FA" w:rsidRPr="00B23B90" w14:paraId="0628B3A4" w14:textId="77777777" w:rsidTr="003647FA">
        <w:trPr>
          <w:divId w:val="1627851382"/>
          <w:cantSplit/>
        </w:trPr>
        <w:tc>
          <w:tcPr>
            <w:tcW w:w="9056" w:type="dxa"/>
            <w:shd w:val="clear" w:color="auto" w:fill="FABF8F" w:themeFill="accent6" w:themeFillTint="99"/>
          </w:tcPr>
          <w:p w14:paraId="604F3B2E" w14:textId="0C6C11ED" w:rsidR="003647FA" w:rsidRPr="00B23B90" w:rsidRDefault="00DB79A7" w:rsidP="003647FA">
            <w:pPr>
              <w:pStyle w:val="TableHeading"/>
            </w:pPr>
            <w:r>
              <w:t>F</w:t>
            </w:r>
            <w:r w:rsidR="003647FA">
              <w:t>.</w:t>
            </w:r>
            <w:r w:rsidR="003647FA">
              <w:tab/>
            </w:r>
            <w:r w:rsidR="003647FA" w:rsidRPr="00B23B90">
              <w:t>Accessibility and Usability</w:t>
            </w:r>
          </w:p>
        </w:tc>
        <w:tc>
          <w:tcPr>
            <w:tcW w:w="906" w:type="dxa"/>
            <w:shd w:val="clear" w:color="auto" w:fill="FABF8F" w:themeFill="accent6" w:themeFillTint="99"/>
          </w:tcPr>
          <w:p w14:paraId="5A9E4E24" w14:textId="77777777" w:rsidR="003647FA" w:rsidRPr="00B23B90" w:rsidRDefault="003647FA" w:rsidP="003647FA">
            <w:pPr>
              <w:pStyle w:val="Table"/>
            </w:pPr>
            <w:r w:rsidRPr="00B23B90">
              <w:t> </w:t>
            </w:r>
          </w:p>
        </w:tc>
      </w:tr>
      <w:tr w:rsidR="003647FA" w:rsidRPr="00B23B90" w14:paraId="33392F53" w14:textId="77777777" w:rsidTr="003647FA">
        <w:trPr>
          <w:divId w:val="1627851382"/>
          <w:cantSplit/>
        </w:trPr>
        <w:tc>
          <w:tcPr>
            <w:tcW w:w="9056" w:type="dxa"/>
          </w:tcPr>
          <w:p w14:paraId="62805804" w14:textId="759B84BE" w:rsidR="003647FA" w:rsidRPr="00B23B90" w:rsidRDefault="008A5F23" w:rsidP="003647FA">
            <w:pPr>
              <w:pStyle w:val="Table"/>
            </w:pPr>
            <w:r>
              <w:rPr>
                <w:b/>
              </w:rPr>
              <w:t>F</w:t>
            </w:r>
            <w:r w:rsidR="003647FA" w:rsidRPr="001B6C72">
              <w:rPr>
                <w:b/>
              </w:rPr>
              <w:t>1.</w:t>
            </w:r>
            <w:r w:rsidR="003647FA" w:rsidRPr="001B6C72">
              <w:rPr>
                <w:b/>
              </w:rPr>
              <w:tab/>
            </w:r>
            <w:r w:rsidR="003647FA" w:rsidRPr="001B6C72">
              <w:rPr>
                <w:bCs/>
              </w:rPr>
              <w:t>Are a variety of instructional materials and assignments used in the course, reflecting Universal Design for Learning principles?</w:t>
            </w:r>
          </w:p>
        </w:tc>
        <w:tc>
          <w:tcPr>
            <w:tcW w:w="906" w:type="dxa"/>
          </w:tcPr>
          <w:p w14:paraId="70BD8F8E" w14:textId="77777777" w:rsidR="003647FA" w:rsidRPr="00B23B90" w:rsidRDefault="003647FA" w:rsidP="003647FA">
            <w:pPr>
              <w:pStyle w:val="TableHeading"/>
              <w:keepNext/>
            </w:pPr>
            <w:r w:rsidRPr="00B23B90">
              <w:t> </w:t>
            </w:r>
          </w:p>
        </w:tc>
      </w:tr>
      <w:tr w:rsidR="003647FA" w:rsidRPr="00B23B90" w14:paraId="5CA8164D" w14:textId="77777777" w:rsidTr="003647FA">
        <w:trPr>
          <w:divId w:val="1627851382"/>
          <w:cantSplit/>
        </w:trPr>
        <w:tc>
          <w:tcPr>
            <w:tcW w:w="9056" w:type="dxa"/>
          </w:tcPr>
          <w:p w14:paraId="33D95CFE" w14:textId="43636A8F" w:rsidR="003647FA" w:rsidRPr="00B23B90" w:rsidRDefault="008A5F23" w:rsidP="003647FA">
            <w:pPr>
              <w:pStyle w:val="Table"/>
              <w:keepNext/>
            </w:pPr>
            <w:r>
              <w:rPr>
                <w:b/>
              </w:rPr>
              <w:t>F</w:t>
            </w:r>
            <w:r w:rsidR="003647FA" w:rsidRPr="003530A7">
              <w:rPr>
                <w:b/>
              </w:rPr>
              <w:t>2.</w:t>
            </w:r>
            <w:r w:rsidR="003647FA">
              <w:tab/>
              <w:t>Are all video/audio files captioned?</w:t>
            </w:r>
          </w:p>
        </w:tc>
        <w:tc>
          <w:tcPr>
            <w:tcW w:w="906" w:type="dxa"/>
          </w:tcPr>
          <w:p w14:paraId="34D14DF2" w14:textId="77777777" w:rsidR="003647FA" w:rsidRPr="00B23B90" w:rsidRDefault="003647FA" w:rsidP="003647FA">
            <w:pPr>
              <w:pStyle w:val="Table"/>
              <w:keepNext/>
            </w:pPr>
            <w:r w:rsidRPr="00B23B90">
              <w:t> </w:t>
            </w:r>
          </w:p>
        </w:tc>
      </w:tr>
      <w:tr w:rsidR="003647FA" w:rsidRPr="00B23B90" w14:paraId="30859428" w14:textId="77777777" w:rsidTr="003647FA">
        <w:trPr>
          <w:divId w:val="1627851382"/>
          <w:cantSplit/>
        </w:trPr>
        <w:tc>
          <w:tcPr>
            <w:tcW w:w="9056" w:type="dxa"/>
          </w:tcPr>
          <w:p w14:paraId="376C7C90" w14:textId="73DD6081" w:rsidR="003647FA" w:rsidRPr="00B23B90" w:rsidRDefault="008A5F23" w:rsidP="003647FA">
            <w:pPr>
              <w:pStyle w:val="Table"/>
              <w:keepNext/>
            </w:pPr>
            <w:r>
              <w:rPr>
                <w:b/>
              </w:rPr>
              <w:t>F</w:t>
            </w:r>
            <w:r w:rsidR="003647FA" w:rsidRPr="003530A7">
              <w:rPr>
                <w:b/>
              </w:rPr>
              <w:t>3</w:t>
            </w:r>
            <w:r w:rsidR="003647FA" w:rsidRPr="002717DF">
              <w:rPr>
                <w:b/>
              </w:rPr>
              <w:t>.</w:t>
            </w:r>
            <w:r w:rsidR="003647FA">
              <w:tab/>
            </w:r>
            <w:r w:rsidR="003647FA" w:rsidRPr="00B23B90">
              <w:t>Do images have tags and/or descriptions</w:t>
            </w:r>
            <w:r w:rsidR="003647FA">
              <w:t xml:space="preserve">, </w:t>
            </w:r>
            <w:proofErr w:type="gramStart"/>
            <w:r w:rsidR="003647FA">
              <w:t>with the exception of</w:t>
            </w:r>
            <w:proofErr w:type="gramEnd"/>
            <w:r w:rsidR="003647FA">
              <w:t xml:space="preserve"> decorative images</w:t>
            </w:r>
            <w:r w:rsidR="003647FA" w:rsidRPr="00B23B90">
              <w:t>?</w:t>
            </w:r>
          </w:p>
        </w:tc>
        <w:tc>
          <w:tcPr>
            <w:tcW w:w="906" w:type="dxa"/>
          </w:tcPr>
          <w:p w14:paraId="57F36C10" w14:textId="77777777" w:rsidR="003647FA" w:rsidRPr="00B23B90" w:rsidRDefault="003647FA" w:rsidP="003647FA">
            <w:pPr>
              <w:pStyle w:val="Table"/>
              <w:keepNext/>
            </w:pPr>
            <w:r w:rsidRPr="00B23B90">
              <w:t> </w:t>
            </w:r>
          </w:p>
        </w:tc>
      </w:tr>
      <w:tr w:rsidR="003647FA" w:rsidRPr="00B23B90" w14:paraId="0682902C" w14:textId="77777777" w:rsidTr="003647FA">
        <w:trPr>
          <w:divId w:val="1627851382"/>
          <w:cantSplit/>
        </w:trPr>
        <w:tc>
          <w:tcPr>
            <w:tcW w:w="9056" w:type="dxa"/>
          </w:tcPr>
          <w:p w14:paraId="0F917D0E" w14:textId="4BBAB7E2" w:rsidR="003647FA" w:rsidRPr="00B23B90" w:rsidRDefault="008A5F23" w:rsidP="003647FA">
            <w:pPr>
              <w:pStyle w:val="Table"/>
              <w:keepNext/>
            </w:pPr>
            <w:r>
              <w:rPr>
                <w:b/>
              </w:rPr>
              <w:t>F</w:t>
            </w:r>
            <w:r w:rsidR="003647FA" w:rsidRPr="003530A7">
              <w:rPr>
                <w:b/>
              </w:rPr>
              <w:t>4</w:t>
            </w:r>
            <w:r w:rsidR="003647FA" w:rsidRPr="002717DF">
              <w:rPr>
                <w:b/>
              </w:rPr>
              <w:t>.</w:t>
            </w:r>
            <w:r w:rsidR="003647FA">
              <w:tab/>
            </w:r>
            <w:r w:rsidR="003647FA" w:rsidRPr="00B23B90">
              <w:t xml:space="preserve">Are </w:t>
            </w:r>
            <w:r w:rsidR="003647FA">
              <w:t>all documents (PDF, Word, PPT</w:t>
            </w:r>
            <w:r w:rsidR="003647FA" w:rsidRPr="00B23B90">
              <w:t xml:space="preserve">) </w:t>
            </w:r>
            <w:r w:rsidR="003647FA">
              <w:t xml:space="preserve">ADA compliant and </w:t>
            </w:r>
            <w:r w:rsidR="003647FA" w:rsidRPr="00B23B90">
              <w:t>accessible via screen readers?</w:t>
            </w:r>
            <w:r w:rsidR="003647FA">
              <w:t xml:space="preserve"> This includes tables, graphs and math symbols.</w:t>
            </w:r>
          </w:p>
        </w:tc>
        <w:tc>
          <w:tcPr>
            <w:tcW w:w="906" w:type="dxa"/>
          </w:tcPr>
          <w:p w14:paraId="5B77303E" w14:textId="77777777" w:rsidR="003647FA" w:rsidRPr="00B23B90" w:rsidRDefault="003647FA" w:rsidP="003647FA">
            <w:pPr>
              <w:pStyle w:val="Table"/>
              <w:keepNext/>
            </w:pPr>
            <w:r w:rsidRPr="00B23B90">
              <w:t> </w:t>
            </w:r>
          </w:p>
        </w:tc>
      </w:tr>
      <w:tr w:rsidR="003647FA" w:rsidRPr="00B23B90" w14:paraId="66983E0F" w14:textId="77777777" w:rsidTr="003647FA">
        <w:trPr>
          <w:divId w:val="1627851382"/>
          <w:cantSplit/>
        </w:trPr>
        <w:tc>
          <w:tcPr>
            <w:tcW w:w="9056" w:type="dxa"/>
          </w:tcPr>
          <w:p w14:paraId="59E18CB3" w14:textId="44949BDE" w:rsidR="003647FA" w:rsidRPr="00B23B90" w:rsidRDefault="008A5F23" w:rsidP="003647FA">
            <w:pPr>
              <w:pStyle w:val="Table"/>
              <w:keepNext/>
            </w:pPr>
            <w:r>
              <w:rPr>
                <w:b/>
              </w:rPr>
              <w:t>F</w:t>
            </w:r>
            <w:r w:rsidR="003647FA" w:rsidRPr="002717DF">
              <w:rPr>
                <w:b/>
              </w:rPr>
              <w:t>5.</w:t>
            </w:r>
            <w:r w:rsidR="003647FA">
              <w:tab/>
            </w:r>
            <w:r w:rsidR="003647FA" w:rsidRPr="00B23B90">
              <w:t xml:space="preserve">Is </w:t>
            </w:r>
            <w:r w:rsidR="003647FA">
              <w:t xml:space="preserve">the </w:t>
            </w:r>
            <w:r w:rsidR="003647FA" w:rsidRPr="00B23B90">
              <w:t xml:space="preserve">content easy to comprehend </w:t>
            </w:r>
            <w:r w:rsidR="003647FA">
              <w:t xml:space="preserve">(modules and topics </w:t>
            </w:r>
            <w:r w:rsidR="003647FA" w:rsidRPr="00B23B90">
              <w:t>are named appropriately and informatively, text pages follow a header structure, etc.)?</w:t>
            </w:r>
          </w:p>
        </w:tc>
        <w:tc>
          <w:tcPr>
            <w:tcW w:w="906" w:type="dxa"/>
          </w:tcPr>
          <w:p w14:paraId="3CDF8904" w14:textId="77777777" w:rsidR="003647FA" w:rsidRPr="00B23B90" w:rsidRDefault="003647FA" w:rsidP="003647FA">
            <w:pPr>
              <w:pStyle w:val="Table"/>
              <w:keepNext/>
            </w:pPr>
            <w:r w:rsidRPr="00B23B90">
              <w:t> </w:t>
            </w:r>
          </w:p>
        </w:tc>
      </w:tr>
      <w:tr w:rsidR="003647FA" w:rsidRPr="00B23B90" w14:paraId="2AE60CD4" w14:textId="77777777" w:rsidTr="003647FA">
        <w:trPr>
          <w:divId w:val="1627851382"/>
          <w:cantSplit/>
        </w:trPr>
        <w:tc>
          <w:tcPr>
            <w:tcW w:w="9056" w:type="dxa"/>
            <w:shd w:val="clear" w:color="auto" w:fill="FABF8F"/>
          </w:tcPr>
          <w:p w14:paraId="7991BCF5" w14:textId="3CD13BD2" w:rsidR="003647FA" w:rsidRPr="00B23B90" w:rsidRDefault="00DB79A7" w:rsidP="003647FA">
            <w:pPr>
              <w:pStyle w:val="TableHeading"/>
            </w:pPr>
            <w:r>
              <w:t>G</w:t>
            </w:r>
            <w:r w:rsidR="003647FA">
              <w:t>.</w:t>
            </w:r>
            <w:r w:rsidR="003647FA">
              <w:tab/>
            </w:r>
            <w:r w:rsidR="003647FA" w:rsidRPr="00B23B90">
              <w:t>Student Support</w:t>
            </w:r>
          </w:p>
        </w:tc>
        <w:tc>
          <w:tcPr>
            <w:tcW w:w="906" w:type="dxa"/>
            <w:shd w:val="clear" w:color="auto" w:fill="FABF8F" w:themeFill="accent6" w:themeFillTint="99"/>
          </w:tcPr>
          <w:p w14:paraId="670AF857" w14:textId="77777777" w:rsidR="003647FA" w:rsidRPr="00B23B90" w:rsidRDefault="003647FA" w:rsidP="003647FA">
            <w:pPr>
              <w:pStyle w:val="Table"/>
            </w:pPr>
            <w:r w:rsidRPr="00B23B90">
              <w:t> </w:t>
            </w:r>
          </w:p>
        </w:tc>
      </w:tr>
      <w:tr w:rsidR="003647FA" w:rsidRPr="00B23B90" w14:paraId="6D3AE3DE" w14:textId="77777777" w:rsidTr="003647FA">
        <w:trPr>
          <w:divId w:val="1627851382"/>
          <w:cantSplit/>
        </w:trPr>
        <w:tc>
          <w:tcPr>
            <w:tcW w:w="9056" w:type="dxa"/>
          </w:tcPr>
          <w:p w14:paraId="5686F815" w14:textId="76FBB8EC" w:rsidR="003647FA" w:rsidRPr="00B23B90" w:rsidRDefault="00DD083E" w:rsidP="003647FA">
            <w:pPr>
              <w:pStyle w:val="Table"/>
            </w:pPr>
            <w:r>
              <w:rPr>
                <w:b/>
              </w:rPr>
              <w:t>G</w:t>
            </w:r>
            <w:r w:rsidR="003647FA" w:rsidRPr="002717DF">
              <w:rPr>
                <w:b/>
              </w:rPr>
              <w:t>1.</w:t>
            </w:r>
            <w:r w:rsidR="003647FA">
              <w:tab/>
            </w:r>
            <w:r w:rsidR="003647FA" w:rsidRPr="001B6C72">
              <w:t>Is information about technical support clearly stated?</w:t>
            </w:r>
          </w:p>
        </w:tc>
        <w:tc>
          <w:tcPr>
            <w:tcW w:w="906" w:type="dxa"/>
          </w:tcPr>
          <w:p w14:paraId="12E81A05" w14:textId="77777777" w:rsidR="003647FA" w:rsidRPr="00B23B90" w:rsidRDefault="003647FA" w:rsidP="003647FA">
            <w:pPr>
              <w:pStyle w:val="TableHeading"/>
            </w:pPr>
            <w:r w:rsidRPr="00B23B90">
              <w:t> </w:t>
            </w:r>
          </w:p>
        </w:tc>
      </w:tr>
      <w:tr w:rsidR="003647FA" w:rsidRPr="00B23B90" w14:paraId="3DA03A15" w14:textId="77777777" w:rsidTr="003647FA">
        <w:trPr>
          <w:divId w:val="1627851382"/>
          <w:cantSplit/>
        </w:trPr>
        <w:tc>
          <w:tcPr>
            <w:tcW w:w="9056" w:type="dxa"/>
          </w:tcPr>
          <w:p w14:paraId="0744A261" w14:textId="317407BC" w:rsidR="003647FA" w:rsidRPr="00B23B90" w:rsidRDefault="00DD083E" w:rsidP="000F4BB6">
            <w:pPr>
              <w:pStyle w:val="Table"/>
            </w:pPr>
            <w:r>
              <w:rPr>
                <w:b/>
              </w:rPr>
              <w:t>G</w:t>
            </w:r>
            <w:r w:rsidR="003647FA" w:rsidRPr="002717DF">
              <w:rPr>
                <w:b/>
              </w:rPr>
              <w:t>2.</w:t>
            </w:r>
            <w:r w:rsidR="003647FA">
              <w:tab/>
            </w:r>
            <w:r w:rsidR="000F4BB6" w:rsidRPr="000F4BB6">
              <w:t>Are there regular instructor office hours and clear instructions for how to attend?</w:t>
            </w:r>
          </w:p>
        </w:tc>
        <w:tc>
          <w:tcPr>
            <w:tcW w:w="906" w:type="dxa"/>
          </w:tcPr>
          <w:p w14:paraId="6F1617E9" w14:textId="77777777" w:rsidR="003647FA" w:rsidRPr="00B23B90" w:rsidRDefault="003647FA" w:rsidP="003647FA">
            <w:pPr>
              <w:pStyle w:val="Table"/>
            </w:pPr>
            <w:r w:rsidRPr="00B23B90">
              <w:t> </w:t>
            </w:r>
          </w:p>
        </w:tc>
      </w:tr>
      <w:tr w:rsidR="003647FA" w:rsidRPr="00B23B90" w14:paraId="557AC4C9" w14:textId="77777777" w:rsidTr="003647FA">
        <w:trPr>
          <w:divId w:val="1627851382"/>
          <w:cantSplit/>
        </w:trPr>
        <w:tc>
          <w:tcPr>
            <w:tcW w:w="9056" w:type="dxa"/>
          </w:tcPr>
          <w:p w14:paraId="46E11BF5" w14:textId="44FF6A73" w:rsidR="003647FA" w:rsidRPr="00B23B90" w:rsidRDefault="00DD083E" w:rsidP="003647FA">
            <w:pPr>
              <w:pStyle w:val="Table"/>
            </w:pPr>
            <w:r>
              <w:rPr>
                <w:b/>
              </w:rPr>
              <w:t>G</w:t>
            </w:r>
            <w:r w:rsidR="003647FA" w:rsidRPr="002717DF">
              <w:rPr>
                <w:b/>
              </w:rPr>
              <w:t>3.</w:t>
            </w:r>
            <w:r w:rsidR="003647FA">
              <w:tab/>
            </w:r>
            <w:r w:rsidR="003647FA" w:rsidRPr="00B23B90">
              <w:t>Is an explanation of the benefi</w:t>
            </w:r>
            <w:r w:rsidR="003647FA">
              <w:t>ts of academic support services</w:t>
            </w:r>
            <w:r w:rsidR="003647FA" w:rsidRPr="00B23B90">
              <w:t xml:space="preserve"> and a description of how students can access them clearly stated?</w:t>
            </w:r>
          </w:p>
        </w:tc>
        <w:tc>
          <w:tcPr>
            <w:tcW w:w="906" w:type="dxa"/>
          </w:tcPr>
          <w:p w14:paraId="44FA6829" w14:textId="77777777" w:rsidR="003647FA" w:rsidRPr="00B23B90" w:rsidRDefault="003647FA" w:rsidP="003647FA">
            <w:pPr>
              <w:pStyle w:val="Table"/>
            </w:pPr>
            <w:r w:rsidRPr="00B23B90">
              <w:t> </w:t>
            </w:r>
          </w:p>
        </w:tc>
      </w:tr>
      <w:tr w:rsidR="003647FA" w:rsidRPr="00B23B90" w14:paraId="3409D800" w14:textId="77777777" w:rsidTr="003647FA">
        <w:trPr>
          <w:divId w:val="1627851382"/>
          <w:cantSplit/>
        </w:trPr>
        <w:tc>
          <w:tcPr>
            <w:tcW w:w="9056" w:type="dxa"/>
            <w:shd w:val="clear" w:color="auto" w:fill="FABF8F"/>
          </w:tcPr>
          <w:p w14:paraId="61DC2F54" w14:textId="2D434D29" w:rsidR="003647FA" w:rsidRPr="00B23B90" w:rsidRDefault="00D03F22" w:rsidP="003647FA">
            <w:pPr>
              <w:pStyle w:val="TableHeading"/>
            </w:pPr>
            <w:r>
              <w:t>H</w:t>
            </w:r>
            <w:r w:rsidR="003647FA">
              <w:t>.</w:t>
            </w:r>
            <w:r w:rsidR="003647FA">
              <w:tab/>
              <w:t>Accreditation Requirements</w:t>
            </w:r>
          </w:p>
        </w:tc>
        <w:tc>
          <w:tcPr>
            <w:tcW w:w="906" w:type="dxa"/>
            <w:shd w:val="clear" w:color="auto" w:fill="FABF8F"/>
          </w:tcPr>
          <w:p w14:paraId="5710A153" w14:textId="77777777" w:rsidR="003647FA" w:rsidRPr="007438F9" w:rsidRDefault="003647FA" w:rsidP="003647FA">
            <w:pPr>
              <w:pStyle w:val="Table"/>
              <w:rPr>
                <w:rFonts w:ascii="Arial Black" w:hAnsi="Arial Black" w:cs="Helvetica 85 Heavy"/>
                <w:bCs/>
                <w:color w:val="404040" w:themeColor="text1" w:themeTint="BF"/>
                <w:szCs w:val="22"/>
              </w:rPr>
            </w:pPr>
            <w:r w:rsidRPr="007438F9">
              <w:rPr>
                <w:rFonts w:ascii="Arial Black" w:hAnsi="Arial Black" w:cs="Helvetica 85 Heavy"/>
                <w:bCs/>
                <w:color w:val="404040" w:themeColor="text1" w:themeTint="BF"/>
                <w:szCs w:val="22"/>
              </w:rPr>
              <w:t> </w:t>
            </w:r>
          </w:p>
        </w:tc>
      </w:tr>
      <w:tr w:rsidR="00A72628" w:rsidRPr="00B23B90" w14:paraId="7CFC40DD" w14:textId="77777777" w:rsidTr="003647FA">
        <w:trPr>
          <w:divId w:val="1627851382"/>
          <w:cantSplit/>
        </w:trPr>
        <w:tc>
          <w:tcPr>
            <w:tcW w:w="9056" w:type="dxa"/>
          </w:tcPr>
          <w:p w14:paraId="7A54B79C" w14:textId="50088C19" w:rsidR="00A72628" w:rsidRPr="00A72628" w:rsidRDefault="00A72628" w:rsidP="00A72628">
            <w:pPr>
              <w:pStyle w:val="Table"/>
              <w:rPr>
                <w:b/>
              </w:rPr>
            </w:pPr>
            <w:r>
              <w:rPr>
                <w:b/>
              </w:rPr>
              <w:t xml:space="preserve">H1. </w:t>
            </w:r>
            <w:r w:rsidRPr="00A72628">
              <w:t xml:space="preserve">Does the course include </w:t>
            </w:r>
            <w:proofErr w:type="gramStart"/>
            <w:r w:rsidRPr="00A72628">
              <w:t>sufficient</w:t>
            </w:r>
            <w:proofErr w:type="gramEnd"/>
            <w:r w:rsidRPr="00A72628">
              <w:t xml:space="preserve"> instructional materials, student engagement and assignments to meet the federal credit hour definition? (One credit hour is defined to be 3 </w:t>
            </w:r>
            <w:proofErr w:type="spellStart"/>
            <w:r w:rsidRPr="00A72628">
              <w:t>hrs</w:t>
            </w:r>
            <w:proofErr w:type="spellEnd"/>
            <w:r w:rsidRPr="00A72628">
              <w:t xml:space="preserve"> of instruction, activity and work per week for 15 weeks. A 3-credit course should require approximately 135hrs of total effort. A 4-credit course should require approximately 180hrs of total effort.)</w:t>
            </w:r>
          </w:p>
        </w:tc>
        <w:tc>
          <w:tcPr>
            <w:tcW w:w="906" w:type="dxa"/>
          </w:tcPr>
          <w:p w14:paraId="1F14D356" w14:textId="77777777" w:rsidR="00A72628" w:rsidRPr="00B23B90" w:rsidRDefault="00A72628" w:rsidP="003647FA">
            <w:pPr>
              <w:pStyle w:val="Table"/>
            </w:pPr>
          </w:p>
        </w:tc>
      </w:tr>
      <w:tr w:rsidR="003647FA" w:rsidRPr="00B23B90" w14:paraId="55D9AC97" w14:textId="77777777" w:rsidTr="005373F3">
        <w:trPr>
          <w:divId w:val="1627851382"/>
          <w:cantSplit/>
        </w:trPr>
        <w:tc>
          <w:tcPr>
            <w:tcW w:w="9056" w:type="dxa"/>
            <w:tcBorders>
              <w:bottom w:val="single" w:sz="4" w:space="0" w:color="auto"/>
            </w:tcBorders>
          </w:tcPr>
          <w:p w14:paraId="78B05296" w14:textId="1F3035AC" w:rsidR="003647FA" w:rsidRPr="00B23B90" w:rsidRDefault="00D03F22" w:rsidP="00302D6A">
            <w:pPr>
              <w:pStyle w:val="Table"/>
            </w:pPr>
            <w:r>
              <w:rPr>
                <w:b/>
              </w:rPr>
              <w:t>H</w:t>
            </w:r>
            <w:r w:rsidR="00A72628">
              <w:rPr>
                <w:b/>
              </w:rPr>
              <w:t>2</w:t>
            </w:r>
            <w:r w:rsidR="003647FA" w:rsidRPr="007438F9">
              <w:rPr>
                <w:b/>
              </w:rPr>
              <w:t>.</w:t>
            </w:r>
            <w:r w:rsidR="00302D6A">
              <w:rPr>
                <w:b/>
              </w:rPr>
              <w:t xml:space="preserve"> </w:t>
            </w:r>
            <w:r w:rsidR="00302D6A" w:rsidRPr="00302D6A">
              <w:t>Does the course include student identity verification?</w:t>
            </w:r>
          </w:p>
        </w:tc>
        <w:tc>
          <w:tcPr>
            <w:tcW w:w="906" w:type="dxa"/>
            <w:tcBorders>
              <w:bottom w:val="single" w:sz="4" w:space="0" w:color="auto"/>
            </w:tcBorders>
          </w:tcPr>
          <w:p w14:paraId="1F5D357D" w14:textId="77777777" w:rsidR="003647FA" w:rsidRPr="00B23B90" w:rsidRDefault="003647FA" w:rsidP="003647FA">
            <w:pPr>
              <w:pStyle w:val="Table"/>
            </w:pPr>
          </w:p>
        </w:tc>
      </w:tr>
      <w:tr w:rsidR="005373F3" w:rsidRPr="00B23B90" w14:paraId="0E5600B7" w14:textId="77777777" w:rsidTr="005373F3">
        <w:trPr>
          <w:divId w:val="1627851382"/>
          <w:cantSplit/>
        </w:trPr>
        <w:tc>
          <w:tcPr>
            <w:tcW w:w="9056" w:type="dxa"/>
            <w:shd w:val="clear" w:color="auto" w:fill="FABF8F" w:themeFill="accent6" w:themeFillTint="99"/>
          </w:tcPr>
          <w:p w14:paraId="147AF5F9" w14:textId="432E1A83" w:rsidR="005373F3" w:rsidRDefault="005373F3" w:rsidP="005373F3">
            <w:pPr>
              <w:pStyle w:val="TableHeading"/>
            </w:pPr>
            <w:r>
              <w:lastRenderedPageBreak/>
              <w:t>I.</w:t>
            </w:r>
            <w:r>
              <w:tab/>
              <w:t>Educational Technologies</w:t>
            </w:r>
          </w:p>
        </w:tc>
        <w:tc>
          <w:tcPr>
            <w:tcW w:w="906" w:type="dxa"/>
            <w:shd w:val="clear" w:color="auto" w:fill="FABF8F" w:themeFill="accent6" w:themeFillTint="99"/>
          </w:tcPr>
          <w:p w14:paraId="4C3AFF03" w14:textId="77777777" w:rsidR="005373F3" w:rsidRPr="00B23B90" w:rsidRDefault="005373F3" w:rsidP="005373F3">
            <w:pPr>
              <w:pStyle w:val="Table"/>
            </w:pPr>
          </w:p>
        </w:tc>
      </w:tr>
      <w:tr w:rsidR="005373F3" w:rsidRPr="00B23B90" w14:paraId="1A5C6763" w14:textId="77777777" w:rsidTr="003647FA">
        <w:trPr>
          <w:divId w:val="1627851382"/>
          <w:cantSplit/>
        </w:trPr>
        <w:tc>
          <w:tcPr>
            <w:tcW w:w="9056" w:type="dxa"/>
          </w:tcPr>
          <w:p w14:paraId="0D3D08AC" w14:textId="174E0085" w:rsidR="005373F3" w:rsidRPr="006443D2" w:rsidRDefault="005373F3" w:rsidP="005373F3">
            <w:pPr>
              <w:pStyle w:val="Table"/>
            </w:pPr>
            <w:r>
              <w:rPr>
                <w:b/>
              </w:rPr>
              <w:t xml:space="preserve">I1. </w:t>
            </w:r>
            <w:r w:rsidR="006443D2">
              <w:t>Are all the third-party tools utilized in the course university vetted and contracted?</w:t>
            </w:r>
          </w:p>
        </w:tc>
        <w:tc>
          <w:tcPr>
            <w:tcW w:w="906" w:type="dxa"/>
          </w:tcPr>
          <w:p w14:paraId="798264A8" w14:textId="77777777" w:rsidR="005373F3" w:rsidRPr="00B23B90" w:rsidRDefault="005373F3" w:rsidP="005373F3">
            <w:pPr>
              <w:pStyle w:val="Table"/>
            </w:pPr>
          </w:p>
        </w:tc>
      </w:tr>
    </w:tbl>
    <w:p w14:paraId="29DD09EB" w14:textId="77777777" w:rsidR="0021296D" w:rsidRPr="0021296D" w:rsidRDefault="0021296D" w:rsidP="0021296D"/>
    <w:sectPr w:rsidR="0021296D" w:rsidRPr="0021296D" w:rsidSect="006E5EAB">
      <w:headerReference w:type="default" r:id="rId8"/>
      <w:footerReference w:type="default" r:id="rId9"/>
      <w:pgSz w:w="12240" w:h="15840" w:code="1"/>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0306" w14:textId="77777777" w:rsidR="007D3B63" w:rsidRDefault="007D3B63" w:rsidP="008C0A4F">
      <w:pPr>
        <w:spacing w:before="0"/>
      </w:pPr>
      <w:r>
        <w:separator/>
      </w:r>
    </w:p>
  </w:endnote>
  <w:endnote w:type="continuationSeparator" w:id="0">
    <w:p w14:paraId="67AC62DC" w14:textId="77777777" w:rsidR="007D3B63" w:rsidRDefault="007D3B63" w:rsidP="008C0A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elvetica 85 Heavy">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EE0B" w14:textId="0BC210E2" w:rsidR="00DA0E7A" w:rsidRDefault="00DA0E7A" w:rsidP="008C0A4F">
    <w:pPr>
      <w:pStyle w:val="Footer"/>
      <w:tabs>
        <w:tab w:val="right" w:pos="8640"/>
      </w:tabs>
      <w:rPr>
        <w:noProof/>
        <w:color w:val="auto"/>
        <w:sz w:val="18"/>
      </w:rPr>
    </w:pPr>
  </w:p>
  <w:p w14:paraId="1A25DBB0" w14:textId="48888626" w:rsidR="008C0A4F" w:rsidRPr="00187CA0" w:rsidRDefault="00187CA0" w:rsidP="00187CA0">
    <w:pPr>
      <w:spacing w:before="0" w:after="0"/>
      <w:jc w:val="center"/>
      <w:rPr>
        <w:rStyle w:val="PageNumber"/>
        <w:rFonts w:ascii="Times New Roman" w:eastAsia="Times New Roman" w:hAnsi="Times New Roman" w:cs="Times New Roman"/>
        <w:sz w:val="13"/>
        <w:szCs w:val="13"/>
      </w:rPr>
    </w:pPr>
    <w:r w:rsidRPr="00C905BE">
      <w:rPr>
        <w:rFonts w:ascii="Times New Roman" w:eastAsia="Times New Roman" w:hAnsi="Times New Roman" w:cs="Times New Roman"/>
        <w:sz w:val="13"/>
        <w:szCs w:val="13"/>
      </w:rPr>
      <w:t>This work is a derivative of RIT Online Course Quality Checklist (</w:t>
    </w:r>
    <w:hyperlink r:id="rId1" w:history="1">
      <w:r w:rsidRPr="00782137">
        <w:rPr>
          <w:rStyle w:val="Hyperlink"/>
          <w:rFonts w:ascii="Times New Roman" w:eastAsia="Times New Roman" w:hAnsi="Times New Roman" w:cs="Times New Roman"/>
          <w:sz w:val="13"/>
          <w:szCs w:val="13"/>
        </w:rPr>
        <w:t>https://www.rit.edu/academicaffairs/tls/content/online-course-quality-checklist-ocqc</w:t>
      </w:r>
    </w:hyperlink>
    <w:r w:rsidRPr="00C905BE">
      <w:rPr>
        <w:rFonts w:ascii="Times New Roman" w:eastAsia="Times New Roman" w:hAnsi="Times New Roman" w:cs="Times New Roman"/>
        <w:sz w:val="13"/>
        <w:szCs w:val="13"/>
      </w:rPr>
      <w:t>) licensed under CC BY-NC-SA.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8E9DA" w14:textId="77777777" w:rsidR="007D3B63" w:rsidRDefault="007D3B63" w:rsidP="008C0A4F">
      <w:pPr>
        <w:spacing w:before="0"/>
      </w:pPr>
      <w:r>
        <w:separator/>
      </w:r>
    </w:p>
  </w:footnote>
  <w:footnote w:type="continuationSeparator" w:id="0">
    <w:p w14:paraId="03A9EDA7" w14:textId="77777777" w:rsidR="007D3B63" w:rsidRDefault="007D3B63" w:rsidP="008C0A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B5C9" w14:textId="7FC42CB3" w:rsidR="006E5EAB" w:rsidRDefault="006E5EAB" w:rsidP="006E5EAB">
    <w:pPr>
      <w:pStyle w:val="Heading1"/>
      <w:tabs>
        <w:tab w:val="right" w:pos="10080"/>
      </w:tabs>
    </w:pPr>
    <w:r w:rsidRPr="00AE008F">
      <w:t xml:space="preserve">Online Course </w:t>
    </w:r>
    <w:r>
      <w:t>Best practices</w:t>
    </w:r>
    <w:r w:rsidRPr="00AE008F">
      <w:t xml:space="preserve"> Checklist</w:t>
    </w:r>
    <w:r w:rsidR="0003047B">
      <w:t xml:space="preserve"> (sample)</w:t>
    </w:r>
  </w:p>
  <w:p w14:paraId="34283106" w14:textId="77777777" w:rsidR="006E5EAB" w:rsidRPr="006E5EAB" w:rsidRDefault="006E5EAB" w:rsidP="006E5E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65531"/>
    <w:multiLevelType w:val="hybridMultilevel"/>
    <w:tmpl w:val="E7D8D286"/>
    <w:lvl w:ilvl="0" w:tplc="DE18C682">
      <w:start w:val="1"/>
      <w:numFmt w:val="bullet"/>
      <w:pStyle w:val="ListParagraph"/>
      <w:lvlText w:val=""/>
      <w:lvlJc w:val="left"/>
      <w:pPr>
        <w:ind w:left="576"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855D0"/>
    <w:multiLevelType w:val="hybridMultilevel"/>
    <w:tmpl w:val="5FDE5266"/>
    <w:lvl w:ilvl="0" w:tplc="9E546572">
      <w:start w:val="1"/>
      <w:numFmt w:val="bullet"/>
      <w:pStyle w:val="TableBullet"/>
      <w:lvlText w:val=""/>
      <w:lvlJc w:val="left"/>
      <w:pPr>
        <w:ind w:left="504" w:hanging="216"/>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B3F43"/>
    <w:multiLevelType w:val="multilevel"/>
    <w:tmpl w:val="DA5CA29C"/>
    <w:styleLink w:val="BulletList"/>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837D72"/>
    <w:multiLevelType w:val="multilevel"/>
    <w:tmpl w:val="379A7E1C"/>
    <w:styleLink w:val="NumberedListParagraph"/>
    <w:lvl w:ilvl="0">
      <w:start w:val="1"/>
      <w:numFmt w:val="decimal"/>
      <w:lvlText w:val="%1."/>
      <w:lvlJc w:val="left"/>
      <w:pPr>
        <w:ind w:left="720" w:hanging="360"/>
      </w:pPr>
      <w:rPr>
        <w:rFonts w:ascii="Arial" w:hAnsi="Arial"/>
        <w:b w:val="0"/>
        <w:bCs w:val="0"/>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70"/>
    <w:rsid w:val="00002672"/>
    <w:rsid w:val="0000751A"/>
    <w:rsid w:val="00012828"/>
    <w:rsid w:val="0003047B"/>
    <w:rsid w:val="00086042"/>
    <w:rsid w:val="000F4BB6"/>
    <w:rsid w:val="001106EB"/>
    <w:rsid w:val="00115E9B"/>
    <w:rsid w:val="00126C6B"/>
    <w:rsid w:val="00130F8F"/>
    <w:rsid w:val="00187CA0"/>
    <w:rsid w:val="001B6C72"/>
    <w:rsid w:val="001D0B66"/>
    <w:rsid w:val="001E79CE"/>
    <w:rsid w:val="002110B3"/>
    <w:rsid w:val="0021296D"/>
    <w:rsid w:val="00224ECC"/>
    <w:rsid w:val="002554B5"/>
    <w:rsid w:val="002717DF"/>
    <w:rsid w:val="002973C2"/>
    <w:rsid w:val="00302D6A"/>
    <w:rsid w:val="0031342D"/>
    <w:rsid w:val="00313BFF"/>
    <w:rsid w:val="00324B5E"/>
    <w:rsid w:val="003530A7"/>
    <w:rsid w:val="003647FA"/>
    <w:rsid w:val="003938B6"/>
    <w:rsid w:val="003D0DA6"/>
    <w:rsid w:val="00417357"/>
    <w:rsid w:val="0042044B"/>
    <w:rsid w:val="004302F5"/>
    <w:rsid w:val="00446F53"/>
    <w:rsid w:val="00472A82"/>
    <w:rsid w:val="004F5722"/>
    <w:rsid w:val="004F75F7"/>
    <w:rsid w:val="005162D5"/>
    <w:rsid w:val="005309E2"/>
    <w:rsid w:val="005373F3"/>
    <w:rsid w:val="00592736"/>
    <w:rsid w:val="005B48FD"/>
    <w:rsid w:val="005B7CC0"/>
    <w:rsid w:val="00635FA5"/>
    <w:rsid w:val="006443D2"/>
    <w:rsid w:val="00664137"/>
    <w:rsid w:val="006C011B"/>
    <w:rsid w:val="006E5EAB"/>
    <w:rsid w:val="007438F9"/>
    <w:rsid w:val="00744028"/>
    <w:rsid w:val="00745A83"/>
    <w:rsid w:val="00752AE4"/>
    <w:rsid w:val="00754858"/>
    <w:rsid w:val="007C125E"/>
    <w:rsid w:val="007C1E79"/>
    <w:rsid w:val="007D3B63"/>
    <w:rsid w:val="00836007"/>
    <w:rsid w:val="008412DF"/>
    <w:rsid w:val="00845444"/>
    <w:rsid w:val="008A5F23"/>
    <w:rsid w:val="008C0A4F"/>
    <w:rsid w:val="008D64FC"/>
    <w:rsid w:val="00927717"/>
    <w:rsid w:val="009B1C0D"/>
    <w:rsid w:val="009C2A78"/>
    <w:rsid w:val="009F0946"/>
    <w:rsid w:val="00A01C07"/>
    <w:rsid w:val="00A037FD"/>
    <w:rsid w:val="00A04749"/>
    <w:rsid w:val="00A0706B"/>
    <w:rsid w:val="00A1531B"/>
    <w:rsid w:val="00A72628"/>
    <w:rsid w:val="00A75324"/>
    <w:rsid w:val="00AD7FD4"/>
    <w:rsid w:val="00AE008F"/>
    <w:rsid w:val="00B106D4"/>
    <w:rsid w:val="00B23B90"/>
    <w:rsid w:val="00B27189"/>
    <w:rsid w:val="00B30055"/>
    <w:rsid w:val="00B47948"/>
    <w:rsid w:val="00BA27B5"/>
    <w:rsid w:val="00BB7DD1"/>
    <w:rsid w:val="00BE1996"/>
    <w:rsid w:val="00BE3279"/>
    <w:rsid w:val="00BF2D2F"/>
    <w:rsid w:val="00BF3F22"/>
    <w:rsid w:val="00C13D49"/>
    <w:rsid w:val="00C905BE"/>
    <w:rsid w:val="00CA079B"/>
    <w:rsid w:val="00D03F22"/>
    <w:rsid w:val="00D352BD"/>
    <w:rsid w:val="00D47366"/>
    <w:rsid w:val="00D61CE5"/>
    <w:rsid w:val="00D7023E"/>
    <w:rsid w:val="00D74750"/>
    <w:rsid w:val="00D81982"/>
    <w:rsid w:val="00D93069"/>
    <w:rsid w:val="00DA0E7A"/>
    <w:rsid w:val="00DA27AB"/>
    <w:rsid w:val="00DA3D70"/>
    <w:rsid w:val="00DB36E2"/>
    <w:rsid w:val="00DB79A7"/>
    <w:rsid w:val="00DC32DE"/>
    <w:rsid w:val="00DD083E"/>
    <w:rsid w:val="00DD6FAD"/>
    <w:rsid w:val="00E7238C"/>
    <w:rsid w:val="00EA514A"/>
    <w:rsid w:val="00EA7623"/>
    <w:rsid w:val="00EB7224"/>
    <w:rsid w:val="00EE557D"/>
    <w:rsid w:val="00F41F93"/>
    <w:rsid w:val="00F53F32"/>
    <w:rsid w:val="00F72BD7"/>
    <w:rsid w:val="00F76112"/>
    <w:rsid w:val="00FB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815D5"/>
  <w15:docId w15:val="{1EDC9D40-8ABA-4A89-B244-9A5173D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96D"/>
    <w:pPr>
      <w:spacing w:before="60" w:after="60" w:line="240" w:lineRule="auto"/>
    </w:pPr>
    <w:rPr>
      <w:rFonts w:ascii="Arial" w:eastAsiaTheme="minorEastAsia" w:hAnsi="Arial"/>
      <w:sz w:val="20"/>
      <w:szCs w:val="24"/>
    </w:rPr>
  </w:style>
  <w:style w:type="paragraph" w:styleId="Heading1">
    <w:name w:val="heading 1"/>
    <w:basedOn w:val="Normal"/>
    <w:next w:val="Normal"/>
    <w:link w:val="Heading1Char"/>
    <w:uiPriority w:val="9"/>
    <w:qFormat/>
    <w:rsid w:val="0021296D"/>
    <w:pPr>
      <w:keepNext/>
      <w:widowControl w:val="0"/>
      <w:autoSpaceDE w:val="0"/>
      <w:autoSpaceDN w:val="0"/>
      <w:adjustRightInd w:val="0"/>
      <w:spacing w:before="240" w:after="120"/>
      <w:outlineLvl w:val="0"/>
    </w:pPr>
    <w:rPr>
      <w:rFonts w:ascii="Arial Black" w:hAnsi="Arial Black" w:cs="Arial"/>
      <w:caps/>
      <w:color w:val="D84922"/>
      <w:sz w:val="28"/>
      <w:szCs w:val="22"/>
    </w:rPr>
  </w:style>
  <w:style w:type="paragraph" w:styleId="Heading2">
    <w:name w:val="heading 2"/>
    <w:basedOn w:val="Normal"/>
    <w:next w:val="Normal"/>
    <w:link w:val="Heading2Char"/>
    <w:uiPriority w:val="9"/>
    <w:unhideWhenUsed/>
    <w:qFormat/>
    <w:rsid w:val="00DD6FAD"/>
    <w:pPr>
      <w:keepNext/>
      <w:widowControl w:val="0"/>
      <w:tabs>
        <w:tab w:val="left" w:pos="0"/>
      </w:tabs>
      <w:autoSpaceDE w:val="0"/>
      <w:autoSpaceDN w:val="0"/>
      <w:adjustRightInd w:val="0"/>
      <w:spacing w:before="240" w:line="276" w:lineRule="auto"/>
      <w:jc w:val="both"/>
      <w:outlineLvl w:val="1"/>
    </w:pPr>
    <w:rPr>
      <w:rFonts w:cs="Helvetica Neue"/>
      <w:b/>
      <w:color w:val="595959" w:themeColor="text1" w:themeTint="A6"/>
      <w:w w:val="95"/>
      <w:sz w:val="24"/>
    </w:rPr>
  </w:style>
  <w:style w:type="paragraph" w:styleId="Heading3">
    <w:name w:val="heading 3"/>
    <w:basedOn w:val="Normal"/>
    <w:next w:val="Normal"/>
    <w:link w:val="Heading3Char"/>
    <w:uiPriority w:val="9"/>
    <w:unhideWhenUsed/>
    <w:qFormat/>
    <w:rsid w:val="00DD6FAD"/>
    <w:pPr>
      <w:keepNext/>
      <w:widowControl w:val="0"/>
      <w:autoSpaceDE w:val="0"/>
      <w:autoSpaceDN w:val="0"/>
      <w:adjustRightInd w:val="0"/>
      <w:spacing w:before="240"/>
      <w:outlineLvl w:val="2"/>
    </w:pPr>
    <w:rPr>
      <w:rFonts w:cs="Helvetica Neue"/>
      <w:b/>
      <w:bCs/>
      <w:caps/>
      <w:color w:val="595959" w:themeColor="text1" w:themeTint="A6"/>
      <w:w w:val="95"/>
      <w:szCs w:val="20"/>
    </w:rPr>
  </w:style>
  <w:style w:type="paragraph" w:styleId="Heading5">
    <w:name w:val="heading 5"/>
    <w:basedOn w:val="Normal"/>
    <w:link w:val="Heading5Char"/>
    <w:uiPriority w:val="9"/>
    <w:qFormat/>
    <w:rsid w:val="00DD6FAD"/>
    <w:pPr>
      <w:spacing w:before="100" w:beforeAutospacing="1" w:after="100" w:afterAutospacing="1"/>
      <w:outlineLvl w:val="4"/>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996"/>
    <w:rPr>
      <w:rFonts w:ascii="Tahoma" w:hAnsi="Tahoma" w:cs="Tahoma"/>
      <w:sz w:val="16"/>
      <w:szCs w:val="16"/>
    </w:rPr>
  </w:style>
  <w:style w:type="character" w:customStyle="1" w:styleId="BalloonTextChar">
    <w:name w:val="Balloon Text Char"/>
    <w:basedOn w:val="DefaultParagraphFont"/>
    <w:link w:val="BalloonText"/>
    <w:uiPriority w:val="99"/>
    <w:semiHidden/>
    <w:rsid w:val="00BE1996"/>
    <w:rPr>
      <w:rFonts w:ascii="Tahoma" w:eastAsiaTheme="minorEastAsia" w:hAnsi="Tahoma" w:cs="Tahoma"/>
      <w:sz w:val="16"/>
      <w:szCs w:val="16"/>
    </w:rPr>
  </w:style>
  <w:style w:type="numbering" w:customStyle="1" w:styleId="BulletList">
    <w:name w:val="Bullet List"/>
    <w:uiPriority w:val="99"/>
    <w:rsid w:val="00BE1996"/>
    <w:pPr>
      <w:numPr>
        <w:numId w:val="1"/>
      </w:numPr>
    </w:pPr>
  </w:style>
  <w:style w:type="character" w:styleId="CommentReference">
    <w:name w:val="annotation reference"/>
    <w:basedOn w:val="DefaultParagraphFont"/>
    <w:uiPriority w:val="99"/>
    <w:semiHidden/>
    <w:unhideWhenUsed/>
    <w:rsid w:val="00BE1996"/>
    <w:rPr>
      <w:sz w:val="16"/>
      <w:szCs w:val="16"/>
    </w:rPr>
  </w:style>
  <w:style w:type="paragraph" w:styleId="CommentText">
    <w:name w:val="annotation text"/>
    <w:basedOn w:val="Normal"/>
    <w:link w:val="CommentTextChar"/>
    <w:uiPriority w:val="99"/>
    <w:semiHidden/>
    <w:unhideWhenUsed/>
    <w:rsid w:val="00BE1996"/>
    <w:rPr>
      <w:szCs w:val="20"/>
    </w:rPr>
  </w:style>
  <w:style w:type="character" w:customStyle="1" w:styleId="CommentTextChar">
    <w:name w:val="Comment Text Char"/>
    <w:basedOn w:val="DefaultParagraphFont"/>
    <w:link w:val="CommentText"/>
    <w:uiPriority w:val="99"/>
    <w:semiHidden/>
    <w:rsid w:val="00BE199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E1996"/>
    <w:rPr>
      <w:b/>
      <w:bCs/>
    </w:rPr>
  </w:style>
  <w:style w:type="character" w:customStyle="1" w:styleId="CommentSubjectChar">
    <w:name w:val="Comment Subject Char"/>
    <w:basedOn w:val="CommentTextChar"/>
    <w:link w:val="CommentSubject"/>
    <w:uiPriority w:val="99"/>
    <w:semiHidden/>
    <w:rsid w:val="00BE1996"/>
    <w:rPr>
      <w:rFonts w:ascii="Arial" w:eastAsiaTheme="minorEastAsia" w:hAnsi="Arial"/>
      <w:b/>
      <w:bCs/>
      <w:sz w:val="20"/>
      <w:szCs w:val="20"/>
    </w:rPr>
  </w:style>
  <w:style w:type="paragraph" w:styleId="Footer">
    <w:name w:val="footer"/>
    <w:basedOn w:val="Normal"/>
    <w:link w:val="FooterChar"/>
    <w:uiPriority w:val="99"/>
    <w:unhideWhenUsed/>
    <w:rsid w:val="001106EB"/>
    <w:pPr>
      <w:tabs>
        <w:tab w:val="right" w:pos="10080"/>
      </w:tabs>
      <w:spacing w:before="0" w:after="0"/>
    </w:pPr>
    <w:rPr>
      <w:color w:val="808080" w:themeColor="background1" w:themeShade="80"/>
      <w:sz w:val="12"/>
    </w:rPr>
  </w:style>
  <w:style w:type="character" w:customStyle="1" w:styleId="FooterChar">
    <w:name w:val="Footer Char"/>
    <w:basedOn w:val="DefaultParagraphFont"/>
    <w:link w:val="Footer"/>
    <w:uiPriority w:val="99"/>
    <w:rsid w:val="001106EB"/>
    <w:rPr>
      <w:rFonts w:ascii="Arial Narrow" w:eastAsiaTheme="minorEastAsia" w:hAnsi="Arial Narrow"/>
      <w:color w:val="808080" w:themeColor="background1" w:themeShade="80"/>
      <w:sz w:val="12"/>
      <w:szCs w:val="24"/>
    </w:rPr>
  </w:style>
  <w:style w:type="character" w:styleId="FootnoteReference">
    <w:name w:val="footnote reference"/>
    <w:basedOn w:val="DefaultParagraphFont"/>
    <w:uiPriority w:val="99"/>
    <w:semiHidden/>
    <w:unhideWhenUsed/>
    <w:rsid w:val="00BE1996"/>
    <w:rPr>
      <w:vertAlign w:val="superscript"/>
    </w:rPr>
  </w:style>
  <w:style w:type="paragraph" w:styleId="FootnoteText">
    <w:name w:val="footnote text"/>
    <w:basedOn w:val="Normal"/>
    <w:link w:val="FootnoteTextChar"/>
    <w:uiPriority w:val="99"/>
    <w:unhideWhenUsed/>
    <w:rsid w:val="00BE1996"/>
    <w:pPr>
      <w:spacing w:before="0"/>
      <w:ind w:right="288"/>
    </w:pPr>
    <w:rPr>
      <w:sz w:val="18"/>
      <w:szCs w:val="20"/>
    </w:rPr>
  </w:style>
  <w:style w:type="character" w:customStyle="1" w:styleId="FootnoteTextChar">
    <w:name w:val="Footnote Text Char"/>
    <w:basedOn w:val="DefaultParagraphFont"/>
    <w:link w:val="FootnoteText"/>
    <w:uiPriority w:val="99"/>
    <w:rsid w:val="00BE1996"/>
    <w:rPr>
      <w:rFonts w:ascii="Arial" w:eastAsiaTheme="minorEastAsia" w:hAnsi="Arial"/>
      <w:sz w:val="18"/>
      <w:szCs w:val="20"/>
    </w:rPr>
  </w:style>
  <w:style w:type="paragraph" w:customStyle="1" w:styleId="HangingIndent">
    <w:name w:val="Hanging Indent"/>
    <w:basedOn w:val="Normal"/>
    <w:qFormat/>
    <w:rsid w:val="00DD6FAD"/>
    <w:pPr>
      <w:widowControl w:val="0"/>
      <w:autoSpaceDE w:val="0"/>
      <w:autoSpaceDN w:val="0"/>
      <w:adjustRightInd w:val="0"/>
      <w:ind w:left="792" w:hanging="432"/>
    </w:pPr>
    <w:rPr>
      <w:rFonts w:eastAsia="MS Mincho" w:cs="Helvetica Neue"/>
      <w:szCs w:val="20"/>
    </w:rPr>
  </w:style>
  <w:style w:type="paragraph" w:styleId="Header">
    <w:name w:val="header"/>
    <w:basedOn w:val="Normal"/>
    <w:link w:val="HeaderChar"/>
    <w:uiPriority w:val="99"/>
    <w:unhideWhenUsed/>
    <w:rsid w:val="00BE1996"/>
    <w:pPr>
      <w:pBdr>
        <w:bottom w:val="single" w:sz="4" w:space="4" w:color="auto"/>
      </w:pBdr>
      <w:tabs>
        <w:tab w:val="right" w:pos="10080"/>
      </w:tabs>
      <w:spacing w:before="0"/>
    </w:pPr>
    <w:rPr>
      <w:i/>
      <w:sz w:val="22"/>
    </w:rPr>
  </w:style>
  <w:style w:type="character" w:customStyle="1" w:styleId="HeaderChar">
    <w:name w:val="Header Char"/>
    <w:basedOn w:val="DefaultParagraphFont"/>
    <w:link w:val="Header"/>
    <w:uiPriority w:val="99"/>
    <w:rsid w:val="00BE1996"/>
    <w:rPr>
      <w:rFonts w:ascii="Arial" w:eastAsiaTheme="minorEastAsia" w:hAnsi="Arial"/>
      <w:i/>
      <w:szCs w:val="24"/>
    </w:rPr>
  </w:style>
  <w:style w:type="character" w:customStyle="1" w:styleId="Heading1Char">
    <w:name w:val="Heading 1 Char"/>
    <w:basedOn w:val="DefaultParagraphFont"/>
    <w:link w:val="Heading1"/>
    <w:uiPriority w:val="9"/>
    <w:rsid w:val="0021296D"/>
    <w:rPr>
      <w:rFonts w:ascii="Arial Black" w:eastAsiaTheme="minorEastAsia" w:hAnsi="Arial Black" w:cs="Arial"/>
      <w:caps/>
      <w:color w:val="D84922"/>
      <w:sz w:val="28"/>
    </w:rPr>
  </w:style>
  <w:style w:type="character" w:customStyle="1" w:styleId="Heading2Char">
    <w:name w:val="Heading 2 Char"/>
    <w:link w:val="Heading2"/>
    <w:uiPriority w:val="9"/>
    <w:rsid w:val="00DD6FAD"/>
    <w:rPr>
      <w:rFonts w:ascii="Arial" w:eastAsiaTheme="minorEastAsia" w:hAnsi="Arial" w:cs="Helvetica Neue"/>
      <w:b/>
      <w:color w:val="595959" w:themeColor="text1" w:themeTint="A6"/>
      <w:w w:val="95"/>
      <w:sz w:val="24"/>
      <w:szCs w:val="24"/>
    </w:rPr>
  </w:style>
  <w:style w:type="character" w:customStyle="1" w:styleId="Heading3Char">
    <w:name w:val="Heading 3 Char"/>
    <w:basedOn w:val="DefaultParagraphFont"/>
    <w:link w:val="Heading3"/>
    <w:uiPriority w:val="9"/>
    <w:rsid w:val="00DD6FAD"/>
    <w:rPr>
      <w:rFonts w:ascii="Arial" w:eastAsiaTheme="minorEastAsia" w:hAnsi="Arial" w:cs="Helvetica Neue"/>
      <w:b/>
      <w:bCs/>
      <w:caps/>
      <w:color w:val="595959" w:themeColor="text1" w:themeTint="A6"/>
      <w:w w:val="95"/>
      <w:sz w:val="20"/>
      <w:szCs w:val="20"/>
    </w:rPr>
  </w:style>
  <w:style w:type="character" w:styleId="Hyperlink">
    <w:name w:val="Hyperlink"/>
    <w:basedOn w:val="DefaultParagraphFont"/>
    <w:uiPriority w:val="99"/>
    <w:unhideWhenUsed/>
    <w:rsid w:val="00BE1996"/>
    <w:rPr>
      <w:color w:val="0000FF" w:themeColor="hyperlink"/>
      <w:u w:val="single"/>
    </w:rPr>
  </w:style>
  <w:style w:type="paragraph" w:styleId="ListParagraph">
    <w:name w:val="List Paragraph"/>
    <w:aliases w:val="Bullet"/>
    <w:basedOn w:val="Normal"/>
    <w:uiPriority w:val="34"/>
    <w:qFormat/>
    <w:rsid w:val="00DD6FAD"/>
    <w:pPr>
      <w:numPr>
        <w:numId w:val="5"/>
      </w:numPr>
      <w:spacing w:before="120"/>
    </w:pPr>
  </w:style>
  <w:style w:type="paragraph" w:styleId="NormalWeb">
    <w:name w:val="Normal (Web)"/>
    <w:basedOn w:val="Normal"/>
    <w:uiPriority w:val="99"/>
    <w:semiHidden/>
    <w:unhideWhenUsed/>
    <w:rsid w:val="00BE1996"/>
    <w:pPr>
      <w:spacing w:before="100" w:beforeAutospacing="1" w:after="100" w:afterAutospacing="1"/>
    </w:pPr>
    <w:rPr>
      <w:rFonts w:ascii="Times New Roman" w:eastAsia="Times New Roman" w:hAnsi="Times New Roman" w:cs="Times New Roman"/>
      <w:sz w:val="24"/>
    </w:rPr>
  </w:style>
  <w:style w:type="paragraph" w:customStyle="1" w:styleId="Note">
    <w:name w:val="Note"/>
    <w:basedOn w:val="Normal"/>
    <w:qFormat/>
    <w:rsid w:val="00DD6FAD"/>
    <w:rPr>
      <w:sz w:val="16"/>
      <w:szCs w:val="16"/>
    </w:rPr>
  </w:style>
  <w:style w:type="numbering" w:customStyle="1" w:styleId="NumberedListParagraph">
    <w:name w:val="Numbered List Paragraph"/>
    <w:basedOn w:val="NoList"/>
    <w:uiPriority w:val="99"/>
    <w:rsid w:val="00BE1996"/>
    <w:pPr>
      <w:numPr>
        <w:numId w:val="3"/>
      </w:numPr>
    </w:pPr>
  </w:style>
  <w:style w:type="character" w:styleId="PageNumber">
    <w:name w:val="page number"/>
    <w:basedOn w:val="DefaultParagraphFont"/>
    <w:uiPriority w:val="99"/>
    <w:unhideWhenUsed/>
    <w:qFormat/>
    <w:rsid w:val="00DD6FAD"/>
    <w:rPr>
      <w:rFonts w:ascii="Arial" w:hAnsi="Arial"/>
      <w:color w:val="auto"/>
      <w:sz w:val="18"/>
    </w:rPr>
  </w:style>
  <w:style w:type="paragraph" w:styleId="Quote">
    <w:name w:val="Quote"/>
    <w:basedOn w:val="Normal"/>
    <w:next w:val="Normal"/>
    <w:link w:val="QuoteChar"/>
    <w:uiPriority w:val="29"/>
    <w:qFormat/>
    <w:rsid w:val="00DD6FAD"/>
    <w:pPr>
      <w:ind w:left="360"/>
    </w:pPr>
    <w:rPr>
      <w:i/>
    </w:rPr>
  </w:style>
  <w:style w:type="character" w:customStyle="1" w:styleId="QuoteChar">
    <w:name w:val="Quote Char"/>
    <w:basedOn w:val="DefaultParagraphFont"/>
    <w:link w:val="Quote"/>
    <w:uiPriority w:val="29"/>
    <w:rsid w:val="00DD6FAD"/>
    <w:rPr>
      <w:rFonts w:ascii="Arial" w:eastAsiaTheme="minorEastAsia" w:hAnsi="Arial"/>
      <w:i/>
      <w:sz w:val="20"/>
      <w:szCs w:val="24"/>
    </w:rPr>
  </w:style>
  <w:style w:type="paragraph" w:customStyle="1" w:styleId="sidebarlink">
    <w:name w:val="sidebar link"/>
    <w:basedOn w:val="Normal"/>
    <w:rsid w:val="00BE1996"/>
    <w:pPr>
      <w:widowControl w:val="0"/>
      <w:autoSpaceDE w:val="0"/>
      <w:autoSpaceDN w:val="0"/>
      <w:adjustRightInd w:val="0"/>
    </w:pPr>
    <w:rPr>
      <w:rFonts w:ascii="Helvetica" w:eastAsia="MS Mincho" w:hAnsi="Helvetica" w:cs="Helvetica Neue"/>
      <w:color w:val="3366FF"/>
      <w:w w:val="95"/>
      <w:sz w:val="16"/>
      <w:szCs w:val="16"/>
    </w:rPr>
  </w:style>
  <w:style w:type="paragraph" w:customStyle="1" w:styleId="SmallTitle">
    <w:name w:val="Small Title"/>
    <w:basedOn w:val="Normal"/>
    <w:qFormat/>
    <w:rsid w:val="00DD6FAD"/>
    <w:pPr>
      <w:spacing w:before="120" w:line="192" w:lineRule="auto"/>
    </w:pPr>
    <w:rPr>
      <w:b/>
      <w:caps/>
      <w:color w:val="DD5C21"/>
      <w:sz w:val="44"/>
      <w:szCs w:val="44"/>
    </w:rPr>
  </w:style>
  <w:style w:type="paragraph" w:customStyle="1" w:styleId="Source">
    <w:name w:val="Source"/>
    <w:basedOn w:val="Normal"/>
    <w:qFormat/>
    <w:rsid w:val="00DD6FAD"/>
    <w:pPr>
      <w:spacing w:before="120"/>
      <w:ind w:left="360"/>
    </w:pPr>
    <w:rPr>
      <w:i/>
      <w:sz w:val="16"/>
    </w:rPr>
  </w:style>
  <w:style w:type="paragraph" w:styleId="Subtitle">
    <w:name w:val="Subtitle"/>
    <w:basedOn w:val="Normal"/>
    <w:next w:val="Normal"/>
    <w:link w:val="SubtitleChar"/>
    <w:uiPriority w:val="11"/>
    <w:qFormat/>
    <w:rsid w:val="00DD6FAD"/>
    <w:pPr>
      <w:spacing w:before="120"/>
    </w:pPr>
    <w:rPr>
      <w:rFonts w:ascii="Arial Black" w:hAnsi="Arial Black" w:cs="Helvetica 85 Heavy"/>
      <w:bCs/>
      <w:color w:val="595959" w:themeColor="text1" w:themeTint="A6"/>
      <w:sz w:val="22"/>
      <w:szCs w:val="22"/>
    </w:rPr>
  </w:style>
  <w:style w:type="character" w:customStyle="1" w:styleId="SubtitleChar">
    <w:name w:val="Subtitle Char"/>
    <w:basedOn w:val="DefaultParagraphFont"/>
    <w:link w:val="Subtitle"/>
    <w:uiPriority w:val="11"/>
    <w:rsid w:val="00DD6FAD"/>
    <w:rPr>
      <w:rFonts w:ascii="Arial Black" w:eastAsiaTheme="minorEastAsia" w:hAnsi="Arial Black" w:cs="Helvetica 85 Heavy"/>
      <w:bCs/>
      <w:color w:val="595959" w:themeColor="text1" w:themeTint="A6"/>
    </w:rPr>
  </w:style>
  <w:style w:type="paragraph" w:customStyle="1" w:styleId="Table">
    <w:name w:val="Table"/>
    <w:basedOn w:val="Normal"/>
    <w:qFormat/>
    <w:rsid w:val="00F41F93"/>
    <w:pPr>
      <w:ind w:left="360" w:hanging="360"/>
    </w:pPr>
  </w:style>
  <w:style w:type="table" w:styleId="TableGrid">
    <w:name w:val="Table Grid"/>
    <w:basedOn w:val="TableNormal"/>
    <w:uiPriority w:val="59"/>
    <w:rsid w:val="00BE19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Subtitle"/>
    <w:qFormat/>
    <w:rsid w:val="00DA27AB"/>
    <w:pPr>
      <w:spacing w:before="80" w:after="80"/>
      <w:ind w:left="360" w:hanging="360"/>
    </w:pPr>
    <w:rPr>
      <w:color w:val="404040" w:themeColor="text1" w:themeTint="BF"/>
      <w:sz w:val="20"/>
    </w:rPr>
  </w:style>
  <w:style w:type="paragraph" w:customStyle="1" w:styleId="TableBullet">
    <w:name w:val="TableBullet"/>
    <w:basedOn w:val="Normal"/>
    <w:qFormat/>
    <w:rsid w:val="00DD6FAD"/>
    <w:pPr>
      <w:numPr>
        <w:numId w:val="6"/>
      </w:numPr>
      <w:spacing w:before="80" w:after="80"/>
      <w:contextualSpacing/>
    </w:pPr>
    <w:rPr>
      <w:rFonts w:eastAsia="Calibri" w:cs="Times New Roman"/>
      <w:color w:val="000000" w:themeColor="text1"/>
      <w:szCs w:val="20"/>
    </w:rPr>
  </w:style>
  <w:style w:type="paragraph" w:styleId="Title">
    <w:name w:val="Title"/>
    <w:basedOn w:val="Normal"/>
    <w:next w:val="Normal"/>
    <w:link w:val="TitleChar"/>
    <w:uiPriority w:val="10"/>
    <w:qFormat/>
    <w:rsid w:val="00DD6FAD"/>
    <w:pPr>
      <w:spacing w:before="80" w:line="163" w:lineRule="auto"/>
    </w:pPr>
    <w:rPr>
      <w:rFonts w:ascii="Arial Black" w:hAnsi="Arial Black" w:cs="Arial"/>
      <w:caps/>
      <w:color w:val="DD5C21"/>
      <w:sz w:val="96"/>
      <w:szCs w:val="148"/>
    </w:rPr>
  </w:style>
  <w:style w:type="character" w:customStyle="1" w:styleId="TitleChar">
    <w:name w:val="Title Char"/>
    <w:basedOn w:val="DefaultParagraphFont"/>
    <w:link w:val="Title"/>
    <w:uiPriority w:val="10"/>
    <w:rsid w:val="00DD6FAD"/>
    <w:rPr>
      <w:rFonts w:ascii="Arial Black" w:eastAsiaTheme="minorEastAsia" w:hAnsi="Arial Black" w:cs="Arial"/>
      <w:caps/>
      <w:color w:val="DD5C21"/>
      <w:sz w:val="96"/>
      <w:szCs w:val="148"/>
    </w:rPr>
  </w:style>
  <w:style w:type="paragraph" w:customStyle="1" w:styleId="VersionMonth">
    <w:name w:val="Version &amp; Month"/>
    <w:basedOn w:val="Normal"/>
    <w:qFormat/>
    <w:rsid w:val="00DD6FAD"/>
    <w:pPr>
      <w:pBdr>
        <w:bottom w:val="single" w:sz="4" w:space="1" w:color="auto"/>
      </w:pBdr>
      <w:spacing w:before="0"/>
    </w:pPr>
    <w:rPr>
      <w:rFonts w:ascii="Arial Black" w:hAnsi="Arial Black"/>
      <w:caps/>
      <w:color w:val="595959" w:themeColor="text1" w:themeTint="A6"/>
      <w:sz w:val="22"/>
      <w:szCs w:val="22"/>
    </w:rPr>
  </w:style>
  <w:style w:type="paragraph" w:customStyle="1" w:styleId="Fill-in">
    <w:name w:val="Fill-in"/>
    <w:basedOn w:val="Normal"/>
    <w:qFormat/>
    <w:rsid w:val="00DD6FAD"/>
    <w:pPr>
      <w:tabs>
        <w:tab w:val="left" w:leader="underscore" w:pos="10080"/>
      </w:tabs>
      <w:spacing w:before="240" w:line="480" w:lineRule="auto"/>
    </w:pPr>
    <w:rPr>
      <w:b/>
    </w:rPr>
  </w:style>
  <w:style w:type="character" w:customStyle="1" w:styleId="Heading5Char">
    <w:name w:val="Heading 5 Char"/>
    <w:basedOn w:val="DefaultParagraphFont"/>
    <w:link w:val="Heading5"/>
    <w:uiPriority w:val="9"/>
    <w:rsid w:val="00DD6FAD"/>
    <w:rPr>
      <w:rFonts w:ascii="Times New Roman" w:eastAsia="Times New Roman" w:hAnsi="Times New Roman" w:cs="Times New Roman"/>
      <w:b/>
      <w:bCs/>
      <w:sz w:val="20"/>
      <w:szCs w:val="20"/>
    </w:rPr>
  </w:style>
  <w:style w:type="character" w:styleId="Strong">
    <w:name w:val="Strong"/>
    <w:basedOn w:val="DefaultParagraphFont"/>
    <w:uiPriority w:val="22"/>
    <w:qFormat/>
    <w:rsid w:val="00DD6FAD"/>
    <w:rPr>
      <w:b/>
      <w:bCs/>
    </w:rPr>
  </w:style>
  <w:style w:type="table" w:styleId="LightList-Accent6">
    <w:name w:val="Light List Accent 6"/>
    <w:basedOn w:val="TableNormal"/>
    <w:uiPriority w:val="61"/>
    <w:rsid w:val="00012828"/>
    <w:pPr>
      <w:spacing w:after="0" w:line="240" w:lineRule="auto"/>
    </w:pPr>
    <w:tblPr>
      <w:tblStyleRowBandSize w:val="1"/>
      <w:tblStyleColBandSize w:val="1"/>
      <w:tblBorders>
        <w:top w:val="single" w:sz="4" w:space="0" w:color="D84922"/>
        <w:left w:val="single" w:sz="4" w:space="0" w:color="D84922"/>
        <w:bottom w:val="single" w:sz="4" w:space="0" w:color="D84922"/>
        <w:right w:val="single" w:sz="4" w:space="0" w:color="D84922"/>
        <w:insideH w:val="single" w:sz="4" w:space="0" w:color="D84922"/>
        <w:insideV w:val="single" w:sz="4" w:space="0" w:color="D84922"/>
      </w:tblBorders>
    </w:tblPr>
    <w:tblStylePr w:type="firstRow">
      <w:pPr>
        <w:spacing w:before="0" w:after="0" w:line="240" w:lineRule="auto"/>
      </w:pPr>
      <w:rPr>
        <w:b/>
        <w:bCs/>
        <w:color w:val="FFFFFF" w:themeColor="background1"/>
      </w:rPr>
      <w:tblPr/>
      <w:tcPr>
        <w:shd w:val="clear" w:color="auto" w:fill="D84922"/>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C905BE"/>
    <w:rPr>
      <w:color w:val="605E5C"/>
      <w:shd w:val="clear" w:color="auto" w:fill="E1DFDD"/>
    </w:rPr>
  </w:style>
  <w:style w:type="paragraph" w:styleId="NoSpacing">
    <w:name w:val="No Spacing"/>
    <w:uiPriority w:val="1"/>
    <w:qFormat/>
    <w:rsid w:val="006E5EAB"/>
    <w:pPr>
      <w:spacing w:after="0" w:line="240" w:lineRule="auto"/>
    </w:pPr>
    <w:rPr>
      <w:rFonts w:ascii="Arial" w:eastAsiaTheme="minorEastAsia"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561">
      <w:bodyDiv w:val="1"/>
      <w:marLeft w:val="0"/>
      <w:marRight w:val="0"/>
      <w:marTop w:val="0"/>
      <w:marBottom w:val="0"/>
      <w:divBdr>
        <w:top w:val="none" w:sz="0" w:space="0" w:color="auto"/>
        <w:left w:val="none" w:sz="0" w:space="0" w:color="auto"/>
        <w:bottom w:val="none" w:sz="0" w:space="0" w:color="auto"/>
        <w:right w:val="none" w:sz="0" w:space="0" w:color="auto"/>
      </w:divBdr>
    </w:div>
    <w:div w:id="157310094">
      <w:bodyDiv w:val="1"/>
      <w:marLeft w:val="0"/>
      <w:marRight w:val="0"/>
      <w:marTop w:val="0"/>
      <w:marBottom w:val="0"/>
      <w:divBdr>
        <w:top w:val="none" w:sz="0" w:space="0" w:color="auto"/>
        <w:left w:val="none" w:sz="0" w:space="0" w:color="auto"/>
        <w:bottom w:val="none" w:sz="0" w:space="0" w:color="auto"/>
        <w:right w:val="none" w:sz="0" w:space="0" w:color="auto"/>
      </w:divBdr>
    </w:div>
    <w:div w:id="217909565">
      <w:bodyDiv w:val="1"/>
      <w:marLeft w:val="0"/>
      <w:marRight w:val="0"/>
      <w:marTop w:val="0"/>
      <w:marBottom w:val="0"/>
      <w:divBdr>
        <w:top w:val="none" w:sz="0" w:space="0" w:color="auto"/>
        <w:left w:val="none" w:sz="0" w:space="0" w:color="auto"/>
        <w:bottom w:val="none" w:sz="0" w:space="0" w:color="auto"/>
        <w:right w:val="none" w:sz="0" w:space="0" w:color="auto"/>
      </w:divBdr>
    </w:div>
    <w:div w:id="231279151">
      <w:bodyDiv w:val="1"/>
      <w:marLeft w:val="0"/>
      <w:marRight w:val="0"/>
      <w:marTop w:val="0"/>
      <w:marBottom w:val="0"/>
      <w:divBdr>
        <w:top w:val="none" w:sz="0" w:space="0" w:color="auto"/>
        <w:left w:val="none" w:sz="0" w:space="0" w:color="auto"/>
        <w:bottom w:val="none" w:sz="0" w:space="0" w:color="auto"/>
        <w:right w:val="none" w:sz="0" w:space="0" w:color="auto"/>
      </w:divBdr>
    </w:div>
    <w:div w:id="342439627">
      <w:bodyDiv w:val="1"/>
      <w:marLeft w:val="0"/>
      <w:marRight w:val="0"/>
      <w:marTop w:val="0"/>
      <w:marBottom w:val="0"/>
      <w:divBdr>
        <w:top w:val="none" w:sz="0" w:space="0" w:color="auto"/>
        <w:left w:val="none" w:sz="0" w:space="0" w:color="auto"/>
        <w:bottom w:val="none" w:sz="0" w:space="0" w:color="auto"/>
        <w:right w:val="none" w:sz="0" w:space="0" w:color="auto"/>
      </w:divBdr>
    </w:div>
    <w:div w:id="539781117">
      <w:bodyDiv w:val="1"/>
      <w:marLeft w:val="0"/>
      <w:marRight w:val="0"/>
      <w:marTop w:val="0"/>
      <w:marBottom w:val="0"/>
      <w:divBdr>
        <w:top w:val="none" w:sz="0" w:space="0" w:color="auto"/>
        <w:left w:val="none" w:sz="0" w:space="0" w:color="auto"/>
        <w:bottom w:val="none" w:sz="0" w:space="0" w:color="auto"/>
        <w:right w:val="none" w:sz="0" w:space="0" w:color="auto"/>
      </w:divBdr>
    </w:div>
    <w:div w:id="704721053">
      <w:bodyDiv w:val="1"/>
      <w:marLeft w:val="0"/>
      <w:marRight w:val="0"/>
      <w:marTop w:val="0"/>
      <w:marBottom w:val="0"/>
      <w:divBdr>
        <w:top w:val="none" w:sz="0" w:space="0" w:color="auto"/>
        <w:left w:val="none" w:sz="0" w:space="0" w:color="auto"/>
        <w:bottom w:val="none" w:sz="0" w:space="0" w:color="auto"/>
        <w:right w:val="none" w:sz="0" w:space="0" w:color="auto"/>
      </w:divBdr>
    </w:div>
    <w:div w:id="869993738">
      <w:bodyDiv w:val="1"/>
      <w:marLeft w:val="0"/>
      <w:marRight w:val="0"/>
      <w:marTop w:val="0"/>
      <w:marBottom w:val="0"/>
      <w:divBdr>
        <w:top w:val="none" w:sz="0" w:space="0" w:color="auto"/>
        <w:left w:val="none" w:sz="0" w:space="0" w:color="auto"/>
        <w:bottom w:val="none" w:sz="0" w:space="0" w:color="auto"/>
        <w:right w:val="none" w:sz="0" w:space="0" w:color="auto"/>
      </w:divBdr>
    </w:div>
    <w:div w:id="926382132">
      <w:bodyDiv w:val="1"/>
      <w:marLeft w:val="0"/>
      <w:marRight w:val="0"/>
      <w:marTop w:val="0"/>
      <w:marBottom w:val="0"/>
      <w:divBdr>
        <w:top w:val="none" w:sz="0" w:space="0" w:color="auto"/>
        <w:left w:val="none" w:sz="0" w:space="0" w:color="auto"/>
        <w:bottom w:val="none" w:sz="0" w:space="0" w:color="auto"/>
        <w:right w:val="none" w:sz="0" w:space="0" w:color="auto"/>
      </w:divBdr>
    </w:div>
    <w:div w:id="1054041253">
      <w:bodyDiv w:val="1"/>
      <w:marLeft w:val="0"/>
      <w:marRight w:val="0"/>
      <w:marTop w:val="0"/>
      <w:marBottom w:val="0"/>
      <w:divBdr>
        <w:top w:val="none" w:sz="0" w:space="0" w:color="auto"/>
        <w:left w:val="none" w:sz="0" w:space="0" w:color="auto"/>
        <w:bottom w:val="none" w:sz="0" w:space="0" w:color="auto"/>
        <w:right w:val="none" w:sz="0" w:space="0" w:color="auto"/>
      </w:divBdr>
    </w:div>
    <w:div w:id="1320041347">
      <w:bodyDiv w:val="1"/>
      <w:marLeft w:val="0"/>
      <w:marRight w:val="0"/>
      <w:marTop w:val="0"/>
      <w:marBottom w:val="0"/>
      <w:divBdr>
        <w:top w:val="none" w:sz="0" w:space="0" w:color="auto"/>
        <w:left w:val="none" w:sz="0" w:space="0" w:color="auto"/>
        <w:bottom w:val="none" w:sz="0" w:space="0" w:color="auto"/>
        <w:right w:val="none" w:sz="0" w:space="0" w:color="auto"/>
      </w:divBdr>
    </w:div>
    <w:div w:id="1444494805">
      <w:bodyDiv w:val="1"/>
      <w:marLeft w:val="0"/>
      <w:marRight w:val="0"/>
      <w:marTop w:val="0"/>
      <w:marBottom w:val="0"/>
      <w:divBdr>
        <w:top w:val="none" w:sz="0" w:space="0" w:color="auto"/>
        <w:left w:val="none" w:sz="0" w:space="0" w:color="auto"/>
        <w:bottom w:val="none" w:sz="0" w:space="0" w:color="auto"/>
        <w:right w:val="none" w:sz="0" w:space="0" w:color="auto"/>
      </w:divBdr>
    </w:div>
    <w:div w:id="1514611460">
      <w:bodyDiv w:val="1"/>
      <w:marLeft w:val="0"/>
      <w:marRight w:val="0"/>
      <w:marTop w:val="0"/>
      <w:marBottom w:val="0"/>
      <w:divBdr>
        <w:top w:val="none" w:sz="0" w:space="0" w:color="auto"/>
        <w:left w:val="none" w:sz="0" w:space="0" w:color="auto"/>
        <w:bottom w:val="none" w:sz="0" w:space="0" w:color="auto"/>
        <w:right w:val="none" w:sz="0" w:space="0" w:color="auto"/>
      </w:divBdr>
    </w:div>
    <w:div w:id="1627851382">
      <w:marLeft w:val="0"/>
      <w:marRight w:val="0"/>
      <w:marTop w:val="0"/>
      <w:marBottom w:val="0"/>
      <w:divBdr>
        <w:top w:val="none" w:sz="0" w:space="0" w:color="auto"/>
        <w:left w:val="none" w:sz="0" w:space="0" w:color="auto"/>
        <w:bottom w:val="none" w:sz="0" w:space="0" w:color="auto"/>
        <w:right w:val="none" w:sz="0" w:space="0" w:color="auto"/>
      </w:divBdr>
    </w:div>
    <w:div w:id="1916814092">
      <w:bodyDiv w:val="1"/>
      <w:marLeft w:val="0"/>
      <w:marRight w:val="0"/>
      <w:marTop w:val="0"/>
      <w:marBottom w:val="0"/>
      <w:divBdr>
        <w:top w:val="none" w:sz="0" w:space="0" w:color="auto"/>
        <w:left w:val="none" w:sz="0" w:space="0" w:color="auto"/>
        <w:bottom w:val="none" w:sz="0" w:space="0" w:color="auto"/>
        <w:right w:val="none" w:sz="0" w:space="0" w:color="auto"/>
      </w:divBdr>
    </w:div>
    <w:div w:id="201525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rit.edu/academicaffairs/tls/content/online-course-quality-checklist-ocqc"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Golia</dc:creator>
  <cp:lastModifiedBy>Tewksbury, David H</cp:lastModifiedBy>
  <cp:revision>2</cp:revision>
  <cp:lastPrinted>2019-02-14T14:05:00Z</cp:lastPrinted>
  <dcterms:created xsi:type="dcterms:W3CDTF">2020-09-10T14:56:00Z</dcterms:created>
  <dcterms:modified xsi:type="dcterms:W3CDTF">2020-09-10T14:56:00Z</dcterms:modified>
</cp:coreProperties>
</file>